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900"/>
        <w:gridCol w:w="4739"/>
        <w:gridCol w:w="165"/>
        <w:gridCol w:w="236"/>
      </w:tblGrid>
      <w:tr w:rsidR="008F05B1" w:rsidRPr="008F05B1" w:rsidTr="008F7DD3">
        <w:trPr>
          <w:gridAfter w:val="2"/>
          <w:wAfter w:w="401" w:type="dxa"/>
        </w:trPr>
        <w:tc>
          <w:tcPr>
            <w:tcW w:w="49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8F7DD3">
        <w:trPr>
          <w:gridAfter w:val="2"/>
          <w:wAfter w:w="401" w:type="dxa"/>
          <w:trHeight w:val="2153"/>
        </w:trPr>
        <w:tc>
          <w:tcPr>
            <w:tcW w:w="49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9" w:type="dxa"/>
            <w:tcBorders>
              <w:top w:val="nil"/>
              <w:left w:val="nil"/>
              <w:bottom w:val="nil"/>
              <w:right w:val="nil"/>
            </w:tcBorders>
          </w:tcPr>
          <w:p w:rsidR="003B5716" w:rsidRDefault="003B5716" w:rsidP="003B5716">
            <w:pPr>
              <w:pStyle w:val="aff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отдела </w:t>
            </w:r>
            <w:r w:rsidR="00222134" w:rsidRPr="00222134">
              <w:rPr>
                <w:rFonts w:ascii="Times New Roman" w:hAnsi="Times New Roman" w:cs="Times New Roman"/>
                <w:sz w:val="28"/>
                <w:szCs w:val="28"/>
              </w:rPr>
              <w:t>строительства, транспорта и ЖКС</w:t>
            </w:r>
            <w:r w:rsidRPr="00222134">
              <w:rPr>
                <w:rFonts w:ascii="Times New Roman" w:hAnsi="Times New Roman" w:cs="Times New Roman"/>
                <w:sz w:val="28"/>
                <w:szCs w:val="28"/>
              </w:rPr>
              <w:t xml:space="preserve"> 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министрации муниципального образования Новокубанский район</w:t>
            </w:r>
          </w:p>
          <w:p w:rsidR="003B5716" w:rsidRDefault="00222134" w:rsidP="003B571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А.Н.Поленкову</w:t>
            </w:r>
          </w:p>
          <w:p w:rsidR="008B4583" w:rsidRPr="003B5716" w:rsidRDefault="008B4583" w:rsidP="003B5716">
            <w:pPr>
              <w:ind w:firstLine="0"/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D26954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902F2A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3D40" w:rsidRPr="00135AF2" w:rsidRDefault="008F7DD3" w:rsidP="008F7DD3">
            <w:pPr>
              <w:pStyle w:val="1"/>
              <w:tabs>
                <w:tab w:val="left" w:pos="300"/>
              </w:tabs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ab/>
              <w:t>СЛУЖЕБНАЯ ЗАПИСКА</w:t>
            </w:r>
          </w:p>
          <w:p w:rsidR="007B3D40" w:rsidRPr="00135AF2" w:rsidRDefault="007B3D40" w:rsidP="003B5716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D60783" w:rsidRDefault="00F87078" w:rsidP="00D607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ЗАКЛЮЧЕНИЕ</w:t>
            </w:r>
          </w:p>
          <w:p w:rsidR="00D60783" w:rsidRPr="002121A3" w:rsidRDefault="00D60783" w:rsidP="00D60783">
            <w:pPr>
              <w:jc w:val="center"/>
              <w:rPr>
                <w:b/>
                <w:sz w:val="28"/>
                <w:szCs w:val="28"/>
              </w:rPr>
            </w:pPr>
            <w:r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65DBE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>о проведении экспертизы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F1019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постановления администрации </w:t>
            </w:r>
            <w:r w:rsidR="003B5716" w:rsidRPr="00D607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Новокубанский район </w:t>
            </w:r>
            <w:r w:rsidR="003C797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от 17 октября 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 года № 1383 «Об утверждении административного регламента по осущест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лению муниципального контроля за использованием и охраной недр при добыче общ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е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распространенных полезных ископаемых, а также при строительстве подземных сооружений, не связанных с добычей полезных и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  <w:r w:rsidR="002121A3" w:rsidRPr="002121A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копаемых»</w:t>
            </w:r>
          </w:p>
          <w:p w:rsidR="002D5568" w:rsidRPr="002D5568" w:rsidRDefault="002D5568" w:rsidP="00D60783"/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B71A21" w:rsidRDefault="00F87078" w:rsidP="00B71A21">
            <w:pPr>
              <w:rPr>
                <w:b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Отдел экономики</w:t>
            </w:r>
            <w:r w:rsidR="00A65DBE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как уполномоченный орган по проведению экспертизы муниципальных нормативных правовых актов муниципального образования Новокубанский район (далее - уполномоченный орган) рассмотрел</w:t>
            </w:r>
            <w:r w:rsidR="008B45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1F9A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муниципального образования Новокубанский район 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от 17 октября  2019 года № 1383 «Об утверждении административного регламента по осущест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лению муниципального контроля за использованием и охраной недр при добыче общ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распространенных полезных ископаемых, а также при строительстве подземных сооружений, не связанных с добычей полезных и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копаемых»</w:t>
            </w:r>
            <w:r w:rsidR="00B71A21">
              <w:rPr>
                <w:b/>
                <w:sz w:val="28"/>
                <w:szCs w:val="28"/>
              </w:rPr>
              <w:t xml:space="preserve"> </w:t>
            </w:r>
            <w:r w:rsidR="008B4583" w:rsidRPr="00D60783">
              <w:rPr>
                <w:rFonts w:ascii="Times New Roman" w:hAnsi="Times New Roman" w:cs="Times New Roman"/>
                <w:sz w:val="28"/>
                <w:szCs w:val="28"/>
              </w:rPr>
              <w:t>(далее - муниципальный нормативный правовой акт).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8F05B1" w:rsidRDefault="00A65DBE" w:rsidP="00B71A2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Порядком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экспертизы муниципальных нормативных правовых актов муниципального образования Новокубанский район, затрагивающих вопросы осуществления предпринимательской и инвестиционной деятельности, утверждённым постановлением администрации муниципального образования Новокубанский район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я 201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487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Порядок)</w:t>
            </w:r>
            <w:r w:rsidR="000641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нормативный правовой акт подлежит проведению экспертизы.</w:t>
            </w:r>
          </w:p>
          <w:p w:rsidR="00A65DBE" w:rsidRPr="008F05B1" w:rsidRDefault="00A65DBE" w:rsidP="00B71A21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муниципального нормативного правового акта осуществляется в соответствии с планом проведения экспертизы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муниципальных нормативных правовых актов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 xml:space="preserve"> на первое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полугодие 20</w:t>
            </w:r>
            <w:r w:rsidR="00D6078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, утверждённым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заместителем главы муниципального образования Новокубанский район, начальником финансового управления администрации муниципального образ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>ования Новокубанский район от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февраля 2020</w:t>
            </w:r>
            <w:r w:rsidR="005C34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года. </w:t>
            </w:r>
          </w:p>
        </w:tc>
      </w:tr>
      <w:tr w:rsidR="008F05B1" w:rsidRPr="008F05B1" w:rsidTr="002D5568">
        <w:trPr>
          <w:gridAfter w:val="2"/>
          <w:wAfter w:w="401" w:type="dxa"/>
          <w:trHeight w:val="1656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7078" w:rsidRPr="008F05B1" w:rsidRDefault="00F87078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соответствии с </w:t>
            </w:r>
            <w:r w:rsidRPr="008F05B1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7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муниципальных нормативных правовых актов экспертиза муниципального нормативного правового акта проводилась в срок</w:t>
            </w:r>
            <w:r w:rsidR="008F05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8 мая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>(дата начала/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окончания проведения экспертизы)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02F2A" w:rsidRPr="008F05B1" w:rsidTr="002D5568">
        <w:trPr>
          <w:gridAfter w:val="2"/>
          <w:wAfter w:w="401" w:type="dxa"/>
          <w:trHeight w:val="1044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6BEC" w:rsidRPr="008F05B1" w:rsidRDefault="00902F2A" w:rsidP="00856722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Уполномоченным органом проведены публичные консультации по муниципальному нормативному правовому акту в соответствии с </w:t>
            </w:r>
            <w:r w:rsidRPr="00C76309">
              <w:rPr>
                <w:rFonts w:ascii="Times New Roman" w:hAnsi="Times New Roman" w:cs="Times New Roman"/>
                <w:b/>
                <w:sz w:val="28"/>
                <w:szCs w:val="28"/>
              </w:rPr>
              <w:t>пунктом 9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Порядка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28 февраля 2020 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C76309" w:rsidRPr="008F05B1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47320E">
              <w:rPr>
                <w:rFonts w:ascii="Times New Roman" w:hAnsi="Times New Roman" w:cs="Times New Roman"/>
                <w:sz w:val="28"/>
                <w:szCs w:val="28"/>
              </w:rPr>
              <w:t xml:space="preserve"> 29 марта 2020</w:t>
            </w:r>
            <w:r w:rsidR="00C7630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136B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Pr="00AB244A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Уведомление о проведении публичных консультаций было размещено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на официальном сайте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образования Новокубанский район и 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Совета муниципального образования Новокубанский район</w:t>
            </w:r>
            <w:r w:rsidR="00AB244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07260" w:rsidRPr="00807260">
              <w:rPr>
                <w:rFonts w:ascii="Times New Roman" w:hAnsi="Times New Roman" w:cs="Times New Roman"/>
                <w:sz w:val="28"/>
                <w:szCs w:val="28"/>
              </w:rPr>
              <w:t>http://novokubanskiy.ru/</w:t>
            </w:r>
            <w:r w:rsidR="00F87078" w:rsidRPr="008F05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B244A" w:rsidRPr="00AB24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В ходе исследования муниципального нормативного правового акта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уполномоченный </w:t>
            </w:r>
            <w:r w:rsidR="00220753" w:rsidRPr="008F05B1">
              <w:rPr>
                <w:rFonts w:ascii="Times New Roman" w:hAnsi="Times New Roman" w:cs="Times New Roman"/>
                <w:sz w:val="28"/>
                <w:szCs w:val="28"/>
              </w:rPr>
              <w:t>орган запрашивал</w:t>
            </w:r>
            <w:r w:rsidR="00414391">
              <w:rPr>
                <w:rFonts w:ascii="Times New Roman" w:hAnsi="Times New Roman" w:cs="Times New Roman"/>
                <w:sz w:val="28"/>
                <w:szCs w:val="28"/>
              </w:rPr>
              <w:t xml:space="preserve"> у отдела </w:t>
            </w:r>
            <w:r w:rsidR="00414391" w:rsidRPr="00222134">
              <w:rPr>
                <w:rFonts w:ascii="Times New Roman" w:hAnsi="Times New Roman" w:cs="Times New Roman"/>
                <w:sz w:val="28"/>
                <w:szCs w:val="28"/>
              </w:rPr>
              <w:t>строительства, транспорта и ЖКС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Новокубанский район (далее –</w:t>
            </w:r>
            <w:r w:rsidR="00220753" w:rsidRPr="00CD61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0753">
              <w:rPr>
                <w:rFonts w:ascii="Times New Roman" w:hAnsi="Times New Roman" w:cs="Times New Roman"/>
                <w:sz w:val="28"/>
                <w:szCs w:val="28"/>
              </w:rPr>
              <w:t>Отдел) материалы, необходимые для проведения экспертизы.</w:t>
            </w:r>
          </w:p>
        </w:tc>
      </w:tr>
      <w:tr w:rsidR="008F05B1" w:rsidRPr="008F05B1" w:rsidTr="002D5568">
        <w:tc>
          <w:tcPr>
            <w:tcW w:w="98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04207" w:rsidRDefault="00E641C0" w:rsidP="00D04207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</w:rPr>
            </w:pPr>
            <w:r w:rsidRPr="00C5266E">
              <w:rPr>
                <w:sz w:val="28"/>
                <w:szCs w:val="28"/>
              </w:rPr>
              <w:t xml:space="preserve">По информации Отдела муниципальный нормативный правовой акт был разработан в соответствии </w:t>
            </w:r>
            <w:r>
              <w:rPr>
                <w:sz w:val="28"/>
                <w:szCs w:val="28"/>
              </w:rPr>
              <w:t>с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9638B7">
              <w:rPr>
                <w:sz w:val="28"/>
                <w:szCs w:val="28"/>
              </w:rPr>
              <w:t xml:space="preserve">Федеральным законом от </w:t>
            </w:r>
            <w:r w:rsidR="005451B3">
              <w:rPr>
                <w:sz w:val="28"/>
                <w:szCs w:val="28"/>
              </w:rPr>
              <w:t>0</w:t>
            </w:r>
            <w:r w:rsidR="005451B3" w:rsidRPr="009638B7">
              <w:rPr>
                <w:sz w:val="28"/>
                <w:szCs w:val="28"/>
              </w:rPr>
              <w:t xml:space="preserve">6 октября 2003 года </w:t>
            </w:r>
            <w:r w:rsidR="005451B3">
              <w:rPr>
                <w:sz w:val="28"/>
                <w:szCs w:val="28"/>
              </w:rPr>
              <w:t xml:space="preserve">             </w:t>
            </w:r>
            <w:r w:rsidR="005451B3" w:rsidRPr="009638B7">
              <w:rPr>
                <w:sz w:val="28"/>
                <w:szCs w:val="28"/>
              </w:rPr>
              <w:t>№ 131-ФЗ «Об общих принципах организации местного самоуправления в Российской Федерации»,</w:t>
            </w:r>
            <w:r w:rsidR="005451B3">
              <w:rPr>
                <w:sz w:val="28"/>
                <w:szCs w:val="28"/>
              </w:rPr>
              <w:t xml:space="preserve"> </w:t>
            </w:r>
            <w:r w:rsidR="005451B3" w:rsidRPr="00B528CC">
              <w:rPr>
                <w:sz w:val="28"/>
                <w:szCs w:val="28"/>
              </w:rPr>
              <w:t>Федеральн</w:t>
            </w:r>
            <w:r w:rsidR="005451B3">
              <w:rPr>
                <w:sz w:val="28"/>
                <w:szCs w:val="28"/>
              </w:rPr>
              <w:t xml:space="preserve">ым законом от 27 июля 2010 года </w:t>
            </w:r>
            <w:r w:rsidR="005451B3" w:rsidRPr="00B528CC">
              <w:rPr>
                <w:sz w:val="28"/>
                <w:szCs w:val="28"/>
              </w:rPr>
              <w:t xml:space="preserve">№ 210-ФЗ «Об организации представления государственных и </w:t>
            </w:r>
            <w:r w:rsidR="005451B3">
              <w:rPr>
                <w:sz w:val="28"/>
                <w:szCs w:val="28"/>
              </w:rPr>
              <w:t xml:space="preserve">                    </w:t>
            </w:r>
            <w:r w:rsidR="00D04207">
              <w:rPr>
                <w:sz w:val="28"/>
                <w:szCs w:val="28"/>
              </w:rPr>
              <w:t>муниципальных услуг».</w:t>
            </w:r>
          </w:p>
          <w:p w:rsidR="00FA11F4" w:rsidRPr="00FA11F4" w:rsidRDefault="00F438FB" w:rsidP="00646B74">
            <w:pPr>
              <w:pStyle w:val="affff6"/>
              <w:shd w:val="clear" w:color="auto" w:fill="FFFFFF"/>
              <w:spacing w:before="0" w:beforeAutospacing="0" w:after="0" w:afterAutospacing="0"/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Данным норма</w:t>
            </w:r>
            <w:r w:rsidR="005B798D">
              <w:rPr>
                <w:sz w:val="28"/>
                <w:szCs w:val="28"/>
              </w:rPr>
              <w:t xml:space="preserve">тивно-правовым актом описывается </w:t>
            </w:r>
            <w:r w:rsidR="00646B74" w:rsidRPr="00646B74">
              <w:rPr>
                <w:rFonts w:eastAsia="Calibri"/>
                <w:sz w:val="28"/>
                <w:szCs w:val="28"/>
              </w:rPr>
              <w:t>осущест</w:t>
            </w:r>
            <w:r w:rsidR="00646B74" w:rsidRPr="00646B74">
              <w:rPr>
                <w:rFonts w:eastAsia="Calibri"/>
                <w:sz w:val="28"/>
                <w:szCs w:val="28"/>
              </w:rPr>
              <w:t>в</w:t>
            </w:r>
            <w:r w:rsidR="00646B74" w:rsidRPr="00646B74">
              <w:rPr>
                <w:rFonts w:eastAsia="Calibri"/>
                <w:sz w:val="28"/>
                <w:szCs w:val="28"/>
              </w:rPr>
              <w:t>ление муниципального контроля за использованием и охраной недр при добыче общ</w:t>
            </w:r>
            <w:r w:rsidR="00646B74" w:rsidRPr="00646B74">
              <w:rPr>
                <w:rFonts w:eastAsia="Calibri"/>
                <w:sz w:val="28"/>
                <w:szCs w:val="28"/>
              </w:rPr>
              <w:t>е</w:t>
            </w:r>
            <w:r w:rsidR="00646B74" w:rsidRPr="00646B74">
              <w:rPr>
                <w:rFonts w:eastAsia="Calibri"/>
                <w:sz w:val="28"/>
                <w:szCs w:val="28"/>
              </w:rPr>
              <w:t>распространенных полезных ископаемых, а также при строительстве подземных сооружений, не связанных с добычей полезных и</w:t>
            </w:r>
            <w:r w:rsidR="00646B74" w:rsidRPr="00646B74">
              <w:rPr>
                <w:rFonts w:eastAsia="Calibri"/>
                <w:sz w:val="28"/>
                <w:szCs w:val="28"/>
              </w:rPr>
              <w:t>с</w:t>
            </w:r>
            <w:r w:rsidR="00646B74">
              <w:rPr>
                <w:rFonts w:eastAsia="Calibri"/>
                <w:sz w:val="28"/>
                <w:szCs w:val="28"/>
              </w:rPr>
              <w:t>копаемых</w:t>
            </w:r>
            <w:r w:rsidR="00646B74" w:rsidRPr="00646B74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05B1" w:rsidRPr="008F05B1" w:rsidRDefault="008F05B1" w:rsidP="00856722">
            <w:pPr>
              <w:pStyle w:val="af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5B1" w:rsidRPr="008F05B1" w:rsidTr="002D5568">
        <w:trPr>
          <w:gridAfter w:val="2"/>
          <w:wAfter w:w="401" w:type="dxa"/>
        </w:trPr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65DBE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В ходе исследования в соответствии с </w:t>
            </w:r>
            <w:r w:rsidRPr="003F0BFA">
              <w:rPr>
                <w:rStyle w:val="a4"/>
                <w:rFonts w:ascii="Times New Roman" w:hAnsi="Times New Roman"/>
                <w:color w:val="auto"/>
                <w:sz w:val="28"/>
                <w:szCs w:val="28"/>
              </w:rPr>
              <w:t>пунктом 10</w:t>
            </w:r>
            <w:r w:rsidRPr="003F0BFA">
              <w:rPr>
                <w:rFonts w:ascii="Times New Roman" w:hAnsi="Times New Roman" w:cs="Times New Roman"/>
                <w:sz w:val="28"/>
                <w:szCs w:val="28"/>
              </w:rPr>
              <w:t xml:space="preserve"> Порядка уполномоченным органом установлено следующее: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избыточные требования по подготовке и (или) представлению документов, сведений, информации;</w:t>
            </w:r>
          </w:p>
          <w:p w:rsidR="001C4082" w:rsidRDefault="001C4082" w:rsidP="000A6E4F">
            <w:pPr>
              <w:numPr>
                <w:ilvl w:val="0"/>
                <w:numId w:val="2"/>
              </w:numPr>
              <w:tabs>
                <w:tab w:val="left" w:pos="813"/>
              </w:tabs>
              <w:ind w:left="0"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 работ</w:t>
            </w:r>
            <w:r w:rsidR="00D8138C">
              <w:rPr>
                <w:rFonts w:ascii="Times New Roman" w:hAnsi="Times New Roman" w:cs="Times New Roman"/>
                <w:sz w:val="28"/>
                <w:szCs w:val="28"/>
              </w:rPr>
              <w:t xml:space="preserve">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 осуществления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выявлены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отсутствие, неточность или избыточность полномочий лиц, наделённых правом проведения проверок, участия в комиссиях, выдачи или осуществления согласований, определения условий и выполнения иных, 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установленных законодательством Российской Федерации и Краснодарск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ого края, обязательных процедур;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Не выявлен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тсутствие необходимых организационных или технических условий, приводящее к невозможности реализации отраслевым</w:t>
            </w:r>
            <w:r w:rsidR="008F05B1" w:rsidRPr="008F05B1">
              <w:rPr>
                <w:rFonts w:ascii="Times New Roman" w:hAnsi="Times New Roman" w:cs="Times New Roman"/>
                <w:sz w:val="28"/>
                <w:szCs w:val="28"/>
              </w:rPr>
              <w:t>и (функциональными)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 органами администрации муниципального образования Новокубанский район установленных функций в отношении субъектов предпринимательской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>или инвестиционной деятельности;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8F05B1">
              <w:rPr>
                <w:rFonts w:ascii="Times New Roman" w:hAnsi="Times New Roman" w:cs="Times New Roman"/>
                <w:sz w:val="28"/>
                <w:szCs w:val="28"/>
              </w:rPr>
              <w:t>едостаточный уровень развития технологий, инфраструктуры, рынков товаров и услуг в муниципальном образовании Новокубанский район при отсутствии адекватного переходного периода введения в действие соответствующих правовых норм</w:t>
            </w:r>
            <w:r w:rsidR="00BF4FB3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отсутствует</w:t>
            </w:r>
            <w:r w:rsidR="008072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3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 муниципального нормативного правового акта:</w:t>
            </w:r>
          </w:p>
          <w:p w:rsidR="00F70C0F" w:rsidRDefault="00BF4FB3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официальный сайт администрации муниципального образования Новокубанский район 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="005B798D" w:rsidRPr="005B79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novokubanskiy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798D" w:rsidRPr="00E603F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Pr="00E603F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70C0F" w:rsidRPr="00E603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5566"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  <w:r w:rsidR="00422109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  <w:r w:rsidR="00131C72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47FA" w:rsidRDefault="00F70C0F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Отраслевой орган администрации муниципального образования Новокубанский район, являющийся инициатором издания муниципального правового акта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391">
              <w:rPr>
                <w:rFonts w:ascii="Times New Roman" w:hAnsi="Times New Roman" w:cs="Times New Roman"/>
                <w:sz w:val="28"/>
                <w:szCs w:val="28"/>
              </w:rPr>
              <w:t xml:space="preserve">– отдел </w:t>
            </w:r>
            <w:r w:rsidR="00414391" w:rsidRPr="00222134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строительства, транспорта и ЖКС </w:t>
            </w:r>
            <w:r w:rsidR="000547F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Новокубанский район.</w:t>
            </w:r>
          </w:p>
          <w:p w:rsidR="00131C72" w:rsidRPr="00131C72" w:rsidRDefault="00E627D7" w:rsidP="002D5568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постановлении подробно излагается порядок </w:t>
            </w:r>
            <w:r w:rsidR="00E603F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предоставления муниципальной услуги 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«Об утверждении административного регламента по осущест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лению муниципального контроля за использованием и охраной недр при добыче общ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распространенных полезных ископаемых, а также при строительстве подземных сооружений, не связанных с добычей полезных и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="00B71A21" w:rsidRPr="002121A3">
              <w:rPr>
                <w:rFonts w:ascii="Times New Roman" w:eastAsia="Calibri" w:hAnsi="Times New Roman" w:cs="Times New Roman"/>
                <w:sz w:val="28"/>
                <w:szCs w:val="28"/>
              </w:rPr>
              <w:t>копаемых»</w:t>
            </w:r>
            <w:r w:rsidR="00131C72" w:rsidRPr="00131C7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547FA" w:rsidRDefault="000547FA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в нормативном правовом акте, </w:t>
            </w:r>
            <w:r w:rsidR="00A721C4">
              <w:rPr>
                <w:rFonts w:ascii="Times New Roman" w:hAnsi="Times New Roman" w:cs="Times New Roman"/>
                <w:sz w:val="28"/>
                <w:szCs w:val="28"/>
              </w:rPr>
              <w:t xml:space="preserve">создающих необоснованные затруднения ведения предпринимательской и инвестиционной деятельности. </w:t>
            </w:r>
          </w:p>
          <w:p w:rsidR="00A65DBE" w:rsidRPr="008F05B1" w:rsidRDefault="00A65DBE" w:rsidP="002D5568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3D40" w:rsidRDefault="007B3D40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Pr="00135AF2" w:rsidRDefault="005B798D" w:rsidP="00A65DBE">
      <w:pPr>
        <w:rPr>
          <w:rFonts w:ascii="Times New Roman" w:hAnsi="Times New Roman" w:cs="Times New Roman"/>
          <w:sz w:val="28"/>
          <w:szCs w:val="28"/>
        </w:rPr>
      </w:pPr>
    </w:p>
    <w:p w:rsidR="005B798D" w:rsidRDefault="00CB2C6A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="008F05B1" w:rsidRPr="008F05B1">
        <w:rPr>
          <w:rFonts w:ascii="Times New Roman" w:hAnsi="Times New Roman" w:cs="Times New Roman"/>
          <w:sz w:val="28"/>
          <w:szCs w:val="28"/>
        </w:rPr>
        <w:t>аместитель главы муниципального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="00135AF2">
        <w:rPr>
          <w:rFonts w:ascii="Times New Roman" w:hAnsi="Times New Roman" w:cs="Times New Roman"/>
          <w:sz w:val="28"/>
          <w:szCs w:val="28"/>
        </w:rPr>
        <w:t>о</w:t>
      </w:r>
      <w:r w:rsidR="008F05B1" w:rsidRPr="008F05B1">
        <w:rPr>
          <w:rFonts w:ascii="Times New Roman" w:hAnsi="Times New Roman" w:cs="Times New Roman"/>
          <w:sz w:val="28"/>
          <w:szCs w:val="28"/>
        </w:rPr>
        <w:t>бразования</w:t>
      </w:r>
      <w:r w:rsidR="00135AF2" w:rsidRPr="00135A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98D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Новокубанский район,</w:t>
      </w:r>
      <w:r w:rsidR="005B798D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начальник финансового </w:t>
      </w:r>
    </w:p>
    <w:p w:rsidR="00135AF2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управления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F05B1" w:rsidRPr="008F05B1" w:rsidRDefault="008F05B1" w:rsidP="008F05B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8F05B1">
        <w:rPr>
          <w:rFonts w:ascii="Times New Roman" w:hAnsi="Times New Roman" w:cs="Times New Roman"/>
          <w:sz w:val="28"/>
          <w:szCs w:val="28"/>
        </w:rPr>
        <w:t>образования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>Новокубанский</w:t>
      </w:r>
      <w:r w:rsidR="00135AF2">
        <w:rPr>
          <w:rFonts w:ascii="Times New Roman" w:hAnsi="Times New Roman" w:cs="Times New Roman"/>
          <w:sz w:val="28"/>
          <w:szCs w:val="28"/>
        </w:rPr>
        <w:t xml:space="preserve"> </w:t>
      </w:r>
      <w:r w:rsidRPr="008F05B1">
        <w:rPr>
          <w:rFonts w:ascii="Times New Roman" w:hAnsi="Times New Roman" w:cs="Times New Roman"/>
          <w:sz w:val="28"/>
          <w:szCs w:val="28"/>
        </w:rPr>
        <w:t xml:space="preserve">район    </w:t>
      </w:r>
      <w:r w:rsidR="00135AF2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F05B1">
        <w:rPr>
          <w:rFonts w:ascii="Times New Roman" w:hAnsi="Times New Roman" w:cs="Times New Roman"/>
          <w:sz w:val="28"/>
          <w:szCs w:val="28"/>
        </w:rPr>
        <w:t xml:space="preserve">                    Е.В.Афонина</w:t>
      </w:r>
    </w:p>
    <w:sectPr w:rsidR="008F05B1" w:rsidRPr="008F05B1" w:rsidSect="008F05B1">
      <w:headerReference w:type="default" r:id="rId8"/>
      <w:pgSz w:w="11900" w:h="16800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F9" w:rsidRDefault="005F31F9" w:rsidP="008F05B1">
      <w:r>
        <w:separator/>
      </w:r>
    </w:p>
  </w:endnote>
  <w:endnote w:type="continuationSeparator" w:id="0">
    <w:p w:rsidR="005F31F9" w:rsidRDefault="005F31F9" w:rsidP="008F0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charset w:val="CC"/>
    <w:family w:val="swiss"/>
    <w:pitch w:val="variable"/>
    <w:sig w:usb0="A00002EF" w:usb1="4000207B" w:usb2="00000000" w:usb3="00000000" w:csb0="0000019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F9" w:rsidRDefault="005F31F9" w:rsidP="008F05B1">
      <w:r>
        <w:separator/>
      </w:r>
    </w:p>
  </w:footnote>
  <w:footnote w:type="continuationSeparator" w:id="0">
    <w:p w:rsidR="005F31F9" w:rsidRDefault="005F31F9" w:rsidP="008F05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1" w:rsidRDefault="00D144D8">
    <w:pPr>
      <w:pStyle w:val="affff0"/>
      <w:jc w:val="center"/>
    </w:pPr>
    <w:fldSimple w:instr="PAGE   \* MERGEFORMAT">
      <w:r w:rsidR="00E15566">
        <w:rPr>
          <w:noProof/>
        </w:rPr>
        <w:t>2</w:t>
      </w:r>
    </w:fldSimple>
  </w:p>
  <w:p w:rsidR="008F05B1" w:rsidRDefault="008F05B1">
    <w:pPr>
      <w:pStyle w:val="afff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40F"/>
    <w:multiLevelType w:val="hybridMultilevel"/>
    <w:tmpl w:val="60E6C830"/>
    <w:lvl w:ilvl="0" w:tplc="F6FA9A9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796A3CF0"/>
    <w:multiLevelType w:val="hybridMultilevel"/>
    <w:tmpl w:val="4D7847EC"/>
    <w:lvl w:ilvl="0" w:tplc="7A02316C">
      <w:start w:val="1"/>
      <w:numFmt w:val="decimal"/>
      <w:lvlText w:val="%1."/>
      <w:lvlJc w:val="left"/>
      <w:pPr>
        <w:ind w:left="1935" w:hanging="1215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E08CC"/>
    <w:rsid w:val="000547FA"/>
    <w:rsid w:val="00061724"/>
    <w:rsid w:val="0006417D"/>
    <w:rsid w:val="00080DDC"/>
    <w:rsid w:val="00083B98"/>
    <w:rsid w:val="00085121"/>
    <w:rsid w:val="00090B58"/>
    <w:rsid w:val="000A6E4F"/>
    <w:rsid w:val="000B36F1"/>
    <w:rsid w:val="000C6C09"/>
    <w:rsid w:val="000D0997"/>
    <w:rsid w:val="00110451"/>
    <w:rsid w:val="00131C72"/>
    <w:rsid w:val="00133123"/>
    <w:rsid w:val="00135AF2"/>
    <w:rsid w:val="00136595"/>
    <w:rsid w:val="00136BEC"/>
    <w:rsid w:val="00176F22"/>
    <w:rsid w:val="0019097D"/>
    <w:rsid w:val="001C4082"/>
    <w:rsid w:val="001F3729"/>
    <w:rsid w:val="002121A3"/>
    <w:rsid w:val="00220753"/>
    <w:rsid w:val="00222134"/>
    <w:rsid w:val="00257C8A"/>
    <w:rsid w:val="00263332"/>
    <w:rsid w:val="002D5568"/>
    <w:rsid w:val="0031324D"/>
    <w:rsid w:val="00357419"/>
    <w:rsid w:val="003B5716"/>
    <w:rsid w:val="003C1682"/>
    <w:rsid w:val="003C7972"/>
    <w:rsid w:val="003F0BFA"/>
    <w:rsid w:val="00414391"/>
    <w:rsid w:val="00422109"/>
    <w:rsid w:val="00457C59"/>
    <w:rsid w:val="0047320E"/>
    <w:rsid w:val="004A32F1"/>
    <w:rsid w:val="004D3D08"/>
    <w:rsid w:val="004E4EC1"/>
    <w:rsid w:val="00504185"/>
    <w:rsid w:val="0051368D"/>
    <w:rsid w:val="005451B3"/>
    <w:rsid w:val="005A056D"/>
    <w:rsid w:val="005B18F9"/>
    <w:rsid w:val="005B798D"/>
    <w:rsid w:val="005C2558"/>
    <w:rsid w:val="005C3449"/>
    <w:rsid w:val="005F31F9"/>
    <w:rsid w:val="00646B74"/>
    <w:rsid w:val="0066465E"/>
    <w:rsid w:val="006D4C36"/>
    <w:rsid w:val="007324F3"/>
    <w:rsid w:val="007436BA"/>
    <w:rsid w:val="00746F7A"/>
    <w:rsid w:val="00774B18"/>
    <w:rsid w:val="007941C9"/>
    <w:rsid w:val="0079687F"/>
    <w:rsid w:val="007B3D40"/>
    <w:rsid w:val="007F0614"/>
    <w:rsid w:val="007F1019"/>
    <w:rsid w:val="00807260"/>
    <w:rsid w:val="008255F4"/>
    <w:rsid w:val="00845D1C"/>
    <w:rsid w:val="00852262"/>
    <w:rsid w:val="008524E5"/>
    <w:rsid w:val="00856722"/>
    <w:rsid w:val="008B4583"/>
    <w:rsid w:val="008F05B1"/>
    <w:rsid w:val="008F7DD3"/>
    <w:rsid w:val="00902F2A"/>
    <w:rsid w:val="009B2718"/>
    <w:rsid w:val="00A01F9A"/>
    <w:rsid w:val="00A13467"/>
    <w:rsid w:val="00A137E5"/>
    <w:rsid w:val="00A2198F"/>
    <w:rsid w:val="00A65DBE"/>
    <w:rsid w:val="00A721C4"/>
    <w:rsid w:val="00A83823"/>
    <w:rsid w:val="00AB244A"/>
    <w:rsid w:val="00AC21CC"/>
    <w:rsid w:val="00AC765C"/>
    <w:rsid w:val="00AF0EA6"/>
    <w:rsid w:val="00B41F17"/>
    <w:rsid w:val="00B71A21"/>
    <w:rsid w:val="00B80592"/>
    <w:rsid w:val="00BF4FB3"/>
    <w:rsid w:val="00C0462E"/>
    <w:rsid w:val="00C26050"/>
    <w:rsid w:val="00C620E6"/>
    <w:rsid w:val="00C76309"/>
    <w:rsid w:val="00CB2C6A"/>
    <w:rsid w:val="00CB702C"/>
    <w:rsid w:val="00CC15A1"/>
    <w:rsid w:val="00CD611D"/>
    <w:rsid w:val="00CE08CC"/>
    <w:rsid w:val="00CF3F55"/>
    <w:rsid w:val="00D04207"/>
    <w:rsid w:val="00D144D8"/>
    <w:rsid w:val="00D232F6"/>
    <w:rsid w:val="00D26954"/>
    <w:rsid w:val="00D60783"/>
    <w:rsid w:val="00D8138C"/>
    <w:rsid w:val="00D93084"/>
    <w:rsid w:val="00DB59EC"/>
    <w:rsid w:val="00DC29A1"/>
    <w:rsid w:val="00DC581F"/>
    <w:rsid w:val="00DD1A4D"/>
    <w:rsid w:val="00DE5D76"/>
    <w:rsid w:val="00E15566"/>
    <w:rsid w:val="00E1692B"/>
    <w:rsid w:val="00E4231E"/>
    <w:rsid w:val="00E603F9"/>
    <w:rsid w:val="00E60F15"/>
    <w:rsid w:val="00E627D7"/>
    <w:rsid w:val="00E641C0"/>
    <w:rsid w:val="00EC580D"/>
    <w:rsid w:val="00EF3265"/>
    <w:rsid w:val="00F05CC7"/>
    <w:rsid w:val="00F146ED"/>
    <w:rsid w:val="00F40C75"/>
    <w:rsid w:val="00F438FB"/>
    <w:rsid w:val="00F57F18"/>
    <w:rsid w:val="00F6463E"/>
    <w:rsid w:val="00F70C0F"/>
    <w:rsid w:val="00F87078"/>
    <w:rsid w:val="00F972CE"/>
    <w:rsid w:val="00FA11F4"/>
    <w:rsid w:val="00FA2EE9"/>
    <w:rsid w:val="00FC2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32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32F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D232F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232F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232F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232F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232F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232F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D232F6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D232F6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232F6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D232F6"/>
    <w:rPr>
      <w:u w:val="single"/>
    </w:rPr>
  </w:style>
  <w:style w:type="paragraph" w:customStyle="1" w:styleId="a6">
    <w:name w:val="Внимание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232F6"/>
  </w:style>
  <w:style w:type="paragraph" w:customStyle="1" w:styleId="a8">
    <w:name w:val="Внимание: недобросовестность!"/>
    <w:basedOn w:val="a6"/>
    <w:next w:val="a"/>
    <w:uiPriority w:val="99"/>
    <w:rsid w:val="00D232F6"/>
  </w:style>
  <w:style w:type="character" w:customStyle="1" w:styleId="a9">
    <w:name w:val="Выделение для Базового Поиска"/>
    <w:basedOn w:val="a3"/>
    <w:uiPriority w:val="99"/>
    <w:rsid w:val="00D232F6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D232F6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D232F6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232F6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D232F6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D232F6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D232F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D232F6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sid w:val="00D232F6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D232F6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D232F6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D232F6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D232F6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D232F6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D232F6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D232F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D232F6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D232F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D232F6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D232F6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D232F6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D232F6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D232F6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D232F6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D232F6"/>
  </w:style>
  <w:style w:type="paragraph" w:customStyle="1" w:styleId="aff2">
    <w:name w:val="Моноширинный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D232F6"/>
    <w:rPr>
      <w:rFonts w:cs="Times New Roman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rsid w:val="00D232F6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sid w:val="00D232F6"/>
    <w:rPr>
      <w:rFonts w:cs="Times New Roman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rsid w:val="00D232F6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D232F6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rsid w:val="00D232F6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rsid w:val="00D232F6"/>
    <w:pPr>
      <w:ind w:left="140"/>
    </w:pPr>
  </w:style>
  <w:style w:type="character" w:customStyle="1" w:styleId="affa">
    <w:name w:val="Опечатки"/>
    <w:uiPriority w:val="99"/>
    <w:rsid w:val="00D232F6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D232F6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D232F6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D232F6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D232F6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sid w:val="00D232F6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D232F6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  <w:rsid w:val="00D232F6"/>
  </w:style>
  <w:style w:type="paragraph" w:customStyle="1" w:styleId="afff2">
    <w:name w:val="Примечание."/>
    <w:basedOn w:val="a6"/>
    <w:next w:val="a"/>
    <w:uiPriority w:val="99"/>
    <w:rsid w:val="00D232F6"/>
  </w:style>
  <w:style w:type="character" w:customStyle="1" w:styleId="afff3">
    <w:name w:val="Продолжение ссылки"/>
    <w:basedOn w:val="a4"/>
    <w:uiPriority w:val="99"/>
    <w:rsid w:val="00D232F6"/>
  </w:style>
  <w:style w:type="paragraph" w:customStyle="1" w:styleId="afff4">
    <w:name w:val="Словарная статья"/>
    <w:basedOn w:val="a"/>
    <w:next w:val="a"/>
    <w:uiPriority w:val="99"/>
    <w:rsid w:val="00D232F6"/>
    <w:pPr>
      <w:ind w:right="118" w:firstLine="0"/>
    </w:pPr>
  </w:style>
  <w:style w:type="character" w:customStyle="1" w:styleId="afff5">
    <w:name w:val="Сравнение редакций"/>
    <w:basedOn w:val="a3"/>
    <w:uiPriority w:val="99"/>
    <w:rsid w:val="00D232F6"/>
    <w:rPr>
      <w:rFonts w:cs="Times New Roman"/>
    </w:rPr>
  </w:style>
  <w:style w:type="character" w:customStyle="1" w:styleId="afff6">
    <w:name w:val="Сравнение редакций. Добавленный фрагмент"/>
    <w:uiPriority w:val="99"/>
    <w:rsid w:val="00D232F6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D232F6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D232F6"/>
  </w:style>
  <w:style w:type="character" w:customStyle="1" w:styleId="afff9">
    <w:name w:val="Ссылка на утративший силу документ"/>
    <w:basedOn w:val="a4"/>
    <w:uiPriority w:val="99"/>
    <w:rsid w:val="00D232F6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rsid w:val="00D232F6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D232F6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rsid w:val="00D232F6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sid w:val="00D232F6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rsid w:val="00D232F6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rsid w:val="00D232F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232F6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locked/>
    <w:rsid w:val="008F05B1"/>
    <w:rPr>
      <w:rFonts w:ascii="Arial" w:hAnsi="Arial" w:cs="Arial"/>
      <w:sz w:val="24"/>
      <w:szCs w:val="24"/>
    </w:rPr>
  </w:style>
  <w:style w:type="paragraph" w:styleId="affff2">
    <w:name w:val="footer"/>
    <w:basedOn w:val="a"/>
    <w:link w:val="affff3"/>
    <w:uiPriority w:val="99"/>
    <w:unhideWhenUsed/>
    <w:rsid w:val="008F05B1"/>
    <w:pPr>
      <w:tabs>
        <w:tab w:val="center" w:pos="4677"/>
        <w:tab w:val="right" w:pos="9355"/>
      </w:tabs>
    </w:pPr>
  </w:style>
  <w:style w:type="character" w:customStyle="1" w:styleId="affff3">
    <w:name w:val="Нижний колонтитул Знак"/>
    <w:basedOn w:val="a0"/>
    <w:link w:val="affff2"/>
    <w:uiPriority w:val="99"/>
    <w:locked/>
    <w:rsid w:val="008F05B1"/>
    <w:rPr>
      <w:rFonts w:ascii="Arial" w:hAnsi="Arial" w:cs="Arial"/>
      <w:sz w:val="24"/>
      <w:szCs w:val="24"/>
    </w:rPr>
  </w:style>
  <w:style w:type="character" w:styleId="affff4">
    <w:name w:val="Hyperlink"/>
    <w:basedOn w:val="a0"/>
    <w:uiPriority w:val="99"/>
    <w:unhideWhenUsed/>
    <w:rsid w:val="00AB244A"/>
    <w:rPr>
      <w:rFonts w:cs="Times New Roman"/>
      <w:color w:val="0563C1" w:themeColor="hyperlink"/>
      <w:u w:val="single"/>
    </w:rPr>
  </w:style>
  <w:style w:type="character" w:styleId="affff5">
    <w:name w:val="FollowedHyperlink"/>
    <w:basedOn w:val="a0"/>
    <w:uiPriority w:val="99"/>
    <w:semiHidden/>
    <w:unhideWhenUsed/>
    <w:rsid w:val="00C76309"/>
    <w:rPr>
      <w:color w:val="954F72" w:themeColor="followedHyperlink"/>
      <w:u w:val="single"/>
    </w:rPr>
  </w:style>
  <w:style w:type="paragraph" w:styleId="affff6">
    <w:name w:val="Normal (Web)"/>
    <w:basedOn w:val="a"/>
    <w:uiPriority w:val="99"/>
    <w:unhideWhenUsed/>
    <w:rsid w:val="00E641C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8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5F50B-2212-4C19-866A-F2CCFB6D7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7</cp:lastModifiedBy>
  <cp:revision>15</cp:revision>
  <cp:lastPrinted>2018-09-06T13:19:00Z</cp:lastPrinted>
  <dcterms:created xsi:type="dcterms:W3CDTF">2020-07-17T02:25:00Z</dcterms:created>
  <dcterms:modified xsi:type="dcterms:W3CDTF">2020-07-17T03:13:00Z</dcterms:modified>
</cp:coreProperties>
</file>