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A0" w:rsidRPr="00CC7087" w:rsidRDefault="00B342A0" w:rsidP="00B342A0">
      <w:pPr>
        <w:ind w:left="5387" w:firstLine="0"/>
        <w:rPr>
          <w:rFonts w:ascii="Times New Roman" w:eastAsia="Times New Roman" w:hAnsi="Times New Roman"/>
          <w:sz w:val="28"/>
          <w:szCs w:val="28"/>
        </w:rPr>
      </w:pPr>
      <w:r w:rsidRPr="00CC7087">
        <w:rPr>
          <w:rFonts w:ascii="Times New Roman" w:eastAsia="Times New Roman" w:hAnsi="Times New Roman"/>
          <w:sz w:val="28"/>
          <w:szCs w:val="28"/>
        </w:rPr>
        <w:t>Начальнику управления имущественных отношений администрации муниципального образования Новокубанский район</w:t>
      </w:r>
    </w:p>
    <w:p w:rsidR="00B342A0" w:rsidRPr="00CC7087" w:rsidRDefault="00B342A0" w:rsidP="00B342A0">
      <w:pPr>
        <w:ind w:left="5387" w:firstLine="0"/>
        <w:rPr>
          <w:rFonts w:ascii="Times New Roman" w:eastAsia="Times New Roman" w:hAnsi="Times New Roman"/>
          <w:sz w:val="28"/>
          <w:szCs w:val="28"/>
        </w:rPr>
      </w:pPr>
      <w:r w:rsidRPr="00CC7087">
        <w:rPr>
          <w:rFonts w:ascii="Times New Roman" w:eastAsia="Times New Roman" w:hAnsi="Times New Roman"/>
          <w:sz w:val="28"/>
          <w:szCs w:val="28"/>
        </w:rPr>
        <w:t>Н.А.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C7087">
        <w:rPr>
          <w:rFonts w:ascii="Times New Roman" w:eastAsia="Times New Roman" w:hAnsi="Times New Roman"/>
          <w:sz w:val="28"/>
          <w:szCs w:val="28"/>
        </w:rPr>
        <w:t>Архиповой</w:t>
      </w:r>
    </w:p>
    <w:tbl>
      <w:tblPr>
        <w:tblW w:w="10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  <w:gridCol w:w="165"/>
        <w:gridCol w:w="236"/>
      </w:tblGrid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B3D40" w:rsidRPr="00135AF2" w:rsidRDefault="008F7DD3" w:rsidP="008F7DD3">
            <w:pPr>
              <w:pStyle w:val="1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СЛУЖЕБНАЯ ЗАПИСКА</w:t>
            </w:r>
          </w:p>
          <w:p w:rsidR="007B3D40" w:rsidRPr="00135AF2" w:rsidRDefault="007B3D40" w:rsidP="003B5716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65DBE" w:rsidRPr="008F05B1" w:rsidRDefault="00F87078" w:rsidP="00B342A0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ЗАКЛЮЧЕНИЕ</w:t>
            </w:r>
            <w:r w:rsidR="00A65DBE" w:rsidRPr="008F05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 проведении экспертизы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постановления администрации муниципального образования Новокубанский район от </w:t>
            </w:r>
            <w:r w:rsidR="00B34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 октября 2012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 № </w:t>
            </w:r>
            <w:r w:rsidR="00B34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1804</w:t>
            </w:r>
            <w:r w:rsidR="003B57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«Об утверждении </w:t>
            </w:r>
            <w:r w:rsidR="00B34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административного регламента по предоставлению муниципальной услуги: «Предоставление муниципального имущества в аренду или безвозмездное пользование без проведения торгов» </w:t>
            </w: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F87078" w:rsidP="00B3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A65DBE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 как уполномоченный орган по проведению экспертизы муниципальных нормативных правовых актов муниципального образования Новокубанский район (далее - уполномоченный орган) рассмотрел</w:t>
            </w:r>
            <w:r w:rsidR="008B4583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муниципального образования Новокубанский район </w:t>
            </w:r>
            <w:r w:rsidR="00B342A0">
              <w:rPr>
                <w:rFonts w:ascii="Times New Roman" w:hAnsi="Times New Roman" w:cs="Times New Roman"/>
                <w:sz w:val="28"/>
                <w:szCs w:val="28"/>
              </w:rPr>
              <w:t xml:space="preserve">от 26 октября 2012 года № 1804 «Об утверждении административного регламента по предоставлению муниципальной услуги: «Предоставление муниципального имущества в аренду или безвозмездное пользование без проведения торгов» </w:t>
            </w:r>
            <w:r w:rsidR="008B4583">
              <w:rPr>
                <w:rFonts w:ascii="Times New Roman" w:hAnsi="Times New Roman" w:cs="Times New Roman"/>
                <w:sz w:val="28"/>
                <w:szCs w:val="28"/>
              </w:rPr>
              <w:t>(далее - муниципальный нормативный правовой акт).</w:t>
            </w: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Порядком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экспертизы муниципальных нормативных правовых актов муниципального образования Новокубанский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Новокубанский район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от 30 июня 2015 года №667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, (далее - Порядок) муниципальный нормативный правовой акт подлежит проведению экспертизы.</w:t>
            </w:r>
          </w:p>
          <w:p w:rsidR="00A65DBE" w:rsidRPr="008F05B1" w:rsidRDefault="00A65DBE" w:rsidP="00B3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муниципального нормативного правового акта осуществляется в соответствии с планом проведения экспертизы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на первое полугодие 201</w:t>
            </w:r>
            <w:r w:rsidR="00B342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, утверждённым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заместителем главы муниципального образования Новокубанский район, начальником финансового управления администрации муниципального образования Новокубанский район от 2</w:t>
            </w:r>
            <w:r w:rsidR="00B342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января 201</w:t>
            </w:r>
            <w:r w:rsidR="00B342A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года. </w:t>
            </w:r>
          </w:p>
        </w:tc>
      </w:tr>
      <w:tr w:rsidR="008F05B1" w:rsidRPr="008F05B1" w:rsidTr="00902F2A">
        <w:trPr>
          <w:gridAfter w:val="2"/>
          <w:wAfter w:w="401" w:type="dxa"/>
          <w:trHeight w:val="165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87078" w:rsidRPr="008F05B1" w:rsidRDefault="00F87078" w:rsidP="00F8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</w:t>
            </w:r>
            <w:r w:rsidR="008F0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22 января 201</w:t>
            </w:r>
            <w:r w:rsidR="00B342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 22.04.201</w:t>
            </w:r>
            <w:r w:rsidR="00B342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F87078" w:rsidRPr="008F05B1" w:rsidRDefault="00F87078" w:rsidP="008F05B1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(дата начала / окончания проведения экспертизы)</w:t>
            </w:r>
          </w:p>
        </w:tc>
      </w:tr>
      <w:tr w:rsidR="00902F2A" w:rsidRPr="008F05B1" w:rsidTr="00136BEC">
        <w:trPr>
          <w:gridAfter w:val="2"/>
          <w:wAfter w:w="401" w:type="dxa"/>
          <w:trHeight w:val="104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2F2A" w:rsidRDefault="00902F2A" w:rsidP="0013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Уполномоченным органом проведены публичные консультации по муниципальному нормативному правовому акту в соответствии с пунктом 9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22 января 201</w:t>
            </w:r>
            <w:r w:rsidR="00B342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22 февраля 201</w:t>
            </w:r>
            <w:r w:rsidR="00B342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136BEC" w:rsidRPr="008F05B1" w:rsidRDefault="00136BEC" w:rsidP="00136BEC">
            <w:pPr>
              <w:tabs>
                <w:tab w:val="left" w:pos="271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65DBE" w:rsidRPr="00AB244A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проведении публичных консультаций было размещено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Новокубанский район и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Совета муниципального образования Новокубанский район</w:t>
            </w:r>
            <w:r w:rsidR="00AB24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42A0" w:rsidRPr="00B342A0">
              <w:rPr>
                <w:rFonts w:ascii="Times New Roman" w:hAnsi="Times New Roman" w:cs="Times New Roman"/>
                <w:sz w:val="28"/>
                <w:szCs w:val="28"/>
              </w:rPr>
              <w:t>http://novokubanskiy.ru/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244A" w:rsidRPr="00AB2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DBE" w:rsidRPr="008F05B1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В ходе исследования муниципального нормативного правового акта</w:t>
            </w:r>
          </w:p>
        </w:tc>
      </w:tr>
      <w:tr w:rsidR="008F05B1" w:rsidRPr="008F05B1" w:rsidTr="00902F2A">
        <w:tc>
          <w:tcPr>
            <w:tcW w:w="9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5B1" w:rsidRPr="00F70C0F" w:rsidRDefault="008F05B1" w:rsidP="00110451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запрашивал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44A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B342A0">
              <w:rPr>
                <w:rFonts w:ascii="Times New Roman" w:hAnsi="Times New Roman" w:cs="Times New Roman"/>
                <w:sz w:val="28"/>
                <w:szCs w:val="28"/>
              </w:rPr>
              <w:t>управления имущественных отношений</w:t>
            </w:r>
            <w:r w:rsidR="0011045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 (далее –</w:t>
            </w:r>
            <w:r w:rsidR="00CD611D" w:rsidRPr="00CD6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451">
              <w:rPr>
                <w:rFonts w:ascii="Times New Roman" w:hAnsi="Times New Roman" w:cs="Times New Roman"/>
                <w:sz w:val="28"/>
                <w:szCs w:val="28"/>
              </w:rPr>
              <w:t>Отдел) материалы, необходимые для проведения экспертизы.</w:t>
            </w:r>
          </w:p>
          <w:p w:rsidR="007B418D" w:rsidRPr="007B418D" w:rsidRDefault="00CD611D" w:rsidP="007B418D">
            <w:pPr>
              <w:pStyle w:val="affff5"/>
              <w:shd w:val="clear" w:color="auto" w:fill="FFFFFF"/>
              <w:spacing w:before="0" w:beforeAutospacing="0" w:after="0" w:afterAutospacing="0"/>
              <w:ind w:firstLine="74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5266E">
              <w:rPr>
                <w:sz w:val="28"/>
                <w:szCs w:val="28"/>
              </w:rPr>
              <w:t xml:space="preserve">По информации Отдела муниципальный нормативный правовой акт был разработан в соответствии </w:t>
            </w:r>
            <w:r w:rsidR="007B418D">
              <w:rPr>
                <w:sz w:val="28"/>
                <w:szCs w:val="28"/>
              </w:rPr>
              <w:t>с</w:t>
            </w:r>
            <w:r w:rsidR="007B418D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7B418D" w:rsidRPr="007B418D">
              <w:rPr>
                <w:color w:val="000000"/>
                <w:sz w:val="28"/>
                <w:szCs w:val="28"/>
              </w:rPr>
              <w:t>Конституцией Российской Федерации;</w:t>
            </w:r>
            <w:r w:rsidR="007B418D">
              <w:rPr>
                <w:color w:val="000000"/>
                <w:sz w:val="28"/>
                <w:szCs w:val="28"/>
              </w:rPr>
              <w:t xml:space="preserve"> </w:t>
            </w:r>
            <w:r w:rsidR="007B418D" w:rsidRPr="007B418D">
              <w:rPr>
                <w:color w:val="000000"/>
                <w:sz w:val="28"/>
                <w:szCs w:val="28"/>
              </w:rPr>
              <w:t>Жилищным кодексом Российской Федерации;</w:t>
            </w:r>
            <w:r w:rsidR="007B418D">
              <w:rPr>
                <w:color w:val="000000"/>
                <w:sz w:val="28"/>
                <w:szCs w:val="28"/>
              </w:rPr>
              <w:t xml:space="preserve"> </w:t>
            </w:r>
            <w:r w:rsidR="007B418D" w:rsidRPr="007B418D">
              <w:rPr>
                <w:color w:val="000000"/>
                <w:sz w:val="28"/>
                <w:szCs w:val="28"/>
              </w:rPr>
              <w:t>Гражданским кодексом Российской Федерации; Федеральным законом от 06 октября 2003 года № 131-ФЗ «Об общих принципах организации местного самоуправления в Российской Федерации»</w:t>
            </w:r>
            <w:r w:rsidR="007B418D">
              <w:rPr>
                <w:color w:val="000000"/>
                <w:sz w:val="28"/>
                <w:szCs w:val="28"/>
              </w:rPr>
              <w:t>;</w:t>
            </w:r>
            <w:r w:rsidR="007B418D" w:rsidRPr="007B418D">
              <w:rPr>
                <w:color w:val="000000"/>
                <w:sz w:val="28"/>
                <w:szCs w:val="28"/>
              </w:rPr>
              <w:t xml:space="preserve"> Федеральным законом от 02 мая 2006 года № 59-ФЗ «О порядке рассмотрения обращений граждан Российской Федерации»;</w:t>
            </w:r>
            <w:proofErr w:type="gramEnd"/>
            <w:r w:rsidR="007B418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B418D" w:rsidRPr="007B418D">
              <w:rPr>
                <w:color w:val="000000"/>
                <w:sz w:val="28"/>
                <w:szCs w:val="28"/>
              </w:rPr>
              <w:t>Федеральным законом от 21 июля 1997 года № 122-ФЗ «О государственной регистрации прав на недвижимое имущество и сделок с ним»;</w:t>
            </w:r>
            <w:r w:rsidR="007B418D">
              <w:rPr>
                <w:color w:val="000000"/>
                <w:sz w:val="28"/>
                <w:szCs w:val="28"/>
              </w:rPr>
              <w:t xml:space="preserve"> </w:t>
            </w:r>
            <w:r w:rsidR="007B418D" w:rsidRPr="007B418D">
              <w:rPr>
                <w:color w:val="000000"/>
                <w:sz w:val="28"/>
                <w:szCs w:val="28"/>
              </w:rPr>
              <w:t>Федеральным законом от 29 декабря 2004 года № 189-ФЗ «О введении в действие Жилищного</w:t>
            </w:r>
            <w:r w:rsidR="007B418D">
              <w:rPr>
                <w:color w:val="000000"/>
                <w:sz w:val="28"/>
                <w:szCs w:val="28"/>
              </w:rPr>
              <w:t xml:space="preserve"> кодекса Российской Федерации»</w:t>
            </w:r>
            <w:r w:rsidR="007B418D" w:rsidRPr="007B418D">
              <w:rPr>
                <w:color w:val="000000"/>
                <w:sz w:val="28"/>
                <w:szCs w:val="28"/>
              </w:rPr>
              <w:t>;</w:t>
            </w:r>
            <w:r w:rsidR="007B418D">
              <w:rPr>
                <w:color w:val="000000"/>
                <w:sz w:val="28"/>
                <w:szCs w:val="28"/>
              </w:rPr>
              <w:t xml:space="preserve"> </w:t>
            </w:r>
            <w:r w:rsidR="007B418D" w:rsidRPr="007B418D">
              <w:rPr>
                <w:color w:val="000000"/>
                <w:sz w:val="28"/>
                <w:szCs w:val="28"/>
              </w:rPr>
              <w:t>Федеральным законом от 26 июля 2006 года № 135-ФЗ «О защите конкуренции»;</w:t>
            </w:r>
            <w:r w:rsidR="007B418D">
              <w:rPr>
                <w:color w:val="000000"/>
                <w:sz w:val="28"/>
                <w:szCs w:val="28"/>
              </w:rPr>
              <w:t xml:space="preserve"> </w:t>
            </w:r>
            <w:r w:rsidR="007B418D" w:rsidRPr="007B418D">
              <w:rPr>
                <w:color w:val="000000"/>
                <w:sz w:val="28"/>
                <w:szCs w:val="28"/>
              </w:rPr>
              <w:t>Градостроительным кодексом Российской Федерации от 29 декабря 2004 года, № 190-ФЗ;</w:t>
            </w:r>
            <w:proofErr w:type="gramEnd"/>
            <w:r w:rsidR="007B418D">
              <w:rPr>
                <w:color w:val="000000"/>
                <w:sz w:val="28"/>
                <w:szCs w:val="28"/>
              </w:rPr>
              <w:t xml:space="preserve"> </w:t>
            </w:r>
            <w:r w:rsidR="007B418D" w:rsidRPr="007B418D">
              <w:rPr>
                <w:color w:val="000000"/>
                <w:sz w:val="28"/>
                <w:szCs w:val="28"/>
              </w:rPr>
              <w:t>Законом Краснодарского края от 4 апреля 2008 года № 1450-КЗ «О специализированном жилищ</w:t>
            </w:r>
            <w:r w:rsidR="007B418D">
              <w:rPr>
                <w:color w:val="000000"/>
                <w:sz w:val="28"/>
                <w:szCs w:val="28"/>
              </w:rPr>
              <w:t xml:space="preserve">ном фонде в Краснодарском крае»; </w:t>
            </w:r>
            <w:r w:rsidR="007B418D" w:rsidRPr="007B418D">
              <w:rPr>
                <w:color w:val="000000"/>
                <w:sz w:val="28"/>
                <w:szCs w:val="28"/>
              </w:rPr>
              <w:t>Постановление</w:t>
            </w:r>
            <w:r w:rsidR="007B418D">
              <w:rPr>
                <w:color w:val="000000"/>
                <w:sz w:val="28"/>
                <w:szCs w:val="28"/>
              </w:rPr>
              <w:t>м</w:t>
            </w:r>
            <w:r w:rsidR="007B418D" w:rsidRPr="007B418D">
              <w:rPr>
                <w:color w:val="000000"/>
                <w:sz w:val="28"/>
                <w:szCs w:val="28"/>
              </w:rPr>
              <w:t xml:space="preserve"> Правительства РФ от 26 января 2006 года № 42 «Об утверждении Правил отнесения жилого помещения к специализированному жилищному фонду и типовых договоров найма спец</w:t>
            </w:r>
            <w:r w:rsidR="007B418D">
              <w:rPr>
                <w:color w:val="000000"/>
                <w:sz w:val="28"/>
                <w:szCs w:val="28"/>
              </w:rPr>
              <w:t>иализированных жилых помещений»;</w:t>
            </w:r>
            <w:r w:rsidR="007B418D" w:rsidRPr="007B418D">
              <w:rPr>
                <w:color w:val="000000"/>
                <w:sz w:val="28"/>
                <w:szCs w:val="28"/>
              </w:rPr>
              <w:t xml:space="preserve"> Законом Краснодарского края от 28 июня 2007 года, № 1270-КЗ «О дополнительных гарантиях реализации права граждан на обращение в Краснодарском крае»;</w:t>
            </w:r>
            <w:r w:rsidR="007B418D">
              <w:rPr>
                <w:color w:val="000000"/>
                <w:sz w:val="28"/>
                <w:szCs w:val="28"/>
              </w:rPr>
              <w:t xml:space="preserve"> </w:t>
            </w:r>
            <w:r w:rsidR="007B418D" w:rsidRPr="007B418D">
              <w:rPr>
                <w:color w:val="000000"/>
                <w:sz w:val="28"/>
                <w:szCs w:val="28"/>
              </w:rPr>
              <w:t>Уставом муниципального образования Новокубанский район</w:t>
            </w:r>
            <w:r w:rsidR="007B418D">
              <w:rPr>
                <w:color w:val="000000"/>
                <w:sz w:val="28"/>
                <w:szCs w:val="28"/>
              </w:rPr>
              <w:t>.</w:t>
            </w:r>
          </w:p>
          <w:p w:rsidR="00FA11F4" w:rsidRPr="00FA11F4" w:rsidRDefault="00F438FB" w:rsidP="007B418D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7B418D">
              <w:rPr>
                <w:rFonts w:ascii="Times New Roman" w:hAnsi="Times New Roman" w:cs="Times New Roman"/>
                <w:sz w:val="28"/>
                <w:szCs w:val="28"/>
              </w:rPr>
              <w:t xml:space="preserve">Данным нормативно-правовым актом описывается </w:t>
            </w:r>
            <w:r w:rsidR="007B418D" w:rsidRPr="007B418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муниципального имущества в аренду либо безвозмездное пользование без проведения торгов.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05B1" w:rsidRPr="008F05B1" w:rsidRDefault="008F05B1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65DBE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В ходе исследования в соответствии с </w:t>
            </w:r>
            <w:r w:rsidRPr="003F0BFA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10</w:t>
            </w: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уполномоченным органом установлено следующее:</w:t>
            </w:r>
          </w:p>
          <w:p w:rsidR="001C4082" w:rsidRDefault="001C4082" w:rsidP="000D0997">
            <w:pPr>
              <w:numPr>
                <w:ilvl w:val="0"/>
                <w:numId w:val="2"/>
              </w:numPr>
              <w:ind w:left="0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избыточные требования по подготовке и (или) представлению документов, сведений, информации;</w:t>
            </w:r>
          </w:p>
          <w:p w:rsidR="001C4082" w:rsidRDefault="001C4082" w:rsidP="000547FA">
            <w:pPr>
              <w:numPr>
                <w:ilvl w:val="0"/>
                <w:numId w:val="2"/>
              </w:numPr>
              <w:ind w:left="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прекращения договорных обязательств, наличия персонала, осуществления не связанных с представлением информации или подготовкой документов работ</w:t>
            </w:r>
            <w:r w:rsidR="00D8138C">
              <w:rPr>
                <w:rFonts w:ascii="Times New Roman" w:hAnsi="Times New Roman" w:cs="Times New Roman"/>
                <w:sz w:val="28"/>
                <w:szCs w:val="28"/>
              </w:rPr>
              <w:t>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D8138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отсутствие, неточность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ого края, обязательных процедур;</w:t>
            </w:r>
          </w:p>
          <w:p w:rsidR="00A65DBE" w:rsidRPr="008F05B1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выявлены о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тсутствие необходимых организационных или технических условий, приводящее к невозможности реализации отраслевым</w:t>
            </w:r>
            <w:r w:rsidR="008F05B1" w:rsidRPr="008F05B1">
              <w:rPr>
                <w:rFonts w:ascii="Times New Roman" w:hAnsi="Times New Roman" w:cs="Times New Roman"/>
                <w:sz w:val="28"/>
                <w:szCs w:val="28"/>
              </w:rPr>
              <w:t>и (функциональными)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администрации муниципального образования Новокубанский район установленных функций в отношении субъектов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едостаточный уровень развития технологий, инфраструктуры, рынков товаров и услуг в муниципальном образовании Новокубанский район при отсутствии адекватного переходного периода введения в действие соответствующих правовых норм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4FB3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 муниципального нормативного правового акта:</w:t>
            </w:r>
          </w:p>
          <w:p w:rsidR="00F70C0F" w:rsidRPr="00B342A0" w:rsidRDefault="00BF4FB3" w:rsidP="00D2695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официальный сайт администрации муниципального образования Новокубанский район </w:t>
            </w:r>
            <w:r w:rsidR="00B342A0" w:rsidRPr="00B34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B342A0" w:rsidRPr="00B342A0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B342A0" w:rsidRPr="00B34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novokubanskiy</w:t>
            </w:r>
            <w:proofErr w:type="spellEnd"/>
            <w:r w:rsidR="00B342A0" w:rsidRPr="00B342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342A0" w:rsidRPr="00B34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B342A0" w:rsidRPr="00B342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0C0F" w:rsidRPr="00F70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5C4" w:rsidRPr="00C665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7B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0C0F" w:rsidRPr="00C665C4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C665C4" w:rsidRPr="00C665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C0F" w:rsidRPr="00C665C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547FA" w:rsidRDefault="00F70C0F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орган администрации муниципального образования Новокубанский район, являющийся инициатором издания муниципального правового акта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42A0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Новокубанский район.</w:t>
            </w:r>
          </w:p>
          <w:p w:rsidR="00BF4FB3" w:rsidRDefault="000547FA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66E"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постановлении подробно излагается порядок </w:t>
            </w:r>
            <w:r w:rsidR="00C5266E" w:rsidRPr="00C5266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муниципального имущества в аренду без проведения торгов или предоставление муниципального имущества в безвозмездное пользование  без проведения торгов. </w:t>
            </w:r>
          </w:p>
          <w:p w:rsidR="000547FA" w:rsidRDefault="000547FA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экспертизы сделаны выводы об отсутствии положений в нормативном правовом акте, </w:t>
            </w:r>
            <w:r w:rsidR="00A721C4">
              <w:rPr>
                <w:rFonts w:ascii="Times New Roman" w:hAnsi="Times New Roman" w:cs="Times New Roman"/>
                <w:sz w:val="28"/>
                <w:szCs w:val="28"/>
              </w:rPr>
              <w:t xml:space="preserve">создающих необоснованные затруднения ведения предпринимательской и инвестиционной деятельности. </w:t>
            </w:r>
          </w:p>
          <w:p w:rsidR="00A65DBE" w:rsidRPr="008F05B1" w:rsidRDefault="00A65DBE" w:rsidP="00D26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D40" w:rsidRDefault="007B3D40" w:rsidP="00A65DBE">
      <w:pPr>
        <w:rPr>
          <w:rFonts w:ascii="Times New Roman" w:hAnsi="Times New Roman" w:cs="Times New Roman"/>
          <w:sz w:val="28"/>
          <w:szCs w:val="28"/>
        </w:rPr>
      </w:pPr>
    </w:p>
    <w:p w:rsidR="00C5266E" w:rsidRPr="00135AF2" w:rsidRDefault="00C5266E" w:rsidP="00A65DBE">
      <w:pPr>
        <w:rPr>
          <w:rFonts w:ascii="Times New Roman" w:hAnsi="Times New Roman" w:cs="Times New Roman"/>
          <w:sz w:val="28"/>
          <w:szCs w:val="28"/>
        </w:rPr>
      </w:pPr>
    </w:p>
    <w:p w:rsidR="00B342A0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  <w:r w:rsidR="00B342A0">
        <w:rPr>
          <w:rFonts w:ascii="Times New Roman" w:hAnsi="Times New Roman" w:cs="Times New Roman"/>
          <w:sz w:val="28"/>
          <w:szCs w:val="28"/>
        </w:rPr>
        <w:t xml:space="preserve"> </w:t>
      </w:r>
      <w:r w:rsidR="00135AF2">
        <w:rPr>
          <w:rFonts w:ascii="Times New Roman" w:hAnsi="Times New Roman" w:cs="Times New Roman"/>
          <w:sz w:val="28"/>
          <w:szCs w:val="28"/>
        </w:rPr>
        <w:t>о</w:t>
      </w:r>
      <w:r w:rsidRPr="008F05B1">
        <w:rPr>
          <w:rFonts w:ascii="Times New Roman" w:hAnsi="Times New Roman" w:cs="Times New Roman"/>
          <w:sz w:val="28"/>
          <w:szCs w:val="28"/>
        </w:rPr>
        <w:t>бразования</w:t>
      </w:r>
      <w:r w:rsidR="00135AF2" w:rsidRPr="00135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2A0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Новокубанский район,</w:t>
      </w:r>
      <w:r w:rsidR="00B342A0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8F05B1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8F0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F2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управления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F05B1" w:rsidRPr="008F05B1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образования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Новокубанский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район    </w:t>
      </w:r>
      <w:r w:rsidR="00135A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05B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8F05B1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FA2EE9" w:rsidRPr="007B3D40" w:rsidRDefault="00FA2EE9" w:rsidP="007B3D40">
      <w:pPr>
        <w:tabs>
          <w:tab w:val="left" w:pos="3915"/>
        </w:tabs>
      </w:pPr>
    </w:p>
    <w:sectPr w:rsidR="00FA2EE9" w:rsidRPr="007B3D40" w:rsidSect="008F05B1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DD4" w:rsidRDefault="00F72DD4" w:rsidP="008F05B1">
      <w:r>
        <w:separator/>
      </w:r>
    </w:p>
  </w:endnote>
  <w:endnote w:type="continuationSeparator" w:id="0">
    <w:p w:rsidR="00F72DD4" w:rsidRDefault="00F72DD4" w:rsidP="008F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DD4" w:rsidRDefault="00F72DD4" w:rsidP="008F05B1">
      <w:r>
        <w:separator/>
      </w:r>
    </w:p>
  </w:footnote>
  <w:footnote w:type="continuationSeparator" w:id="0">
    <w:p w:rsidR="00F72DD4" w:rsidRDefault="00F72DD4" w:rsidP="008F0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B1" w:rsidRDefault="004D082D">
    <w:pPr>
      <w:pStyle w:val="affff0"/>
      <w:jc w:val="center"/>
    </w:pPr>
    <w:fldSimple w:instr="PAGE   \* MERGEFORMAT">
      <w:r w:rsidR="00017B2E">
        <w:rPr>
          <w:noProof/>
        </w:rPr>
        <w:t>3</w:t>
      </w:r>
    </w:fldSimple>
  </w:p>
  <w:p w:rsidR="008F05B1" w:rsidRDefault="008F05B1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440F"/>
    <w:multiLevelType w:val="hybridMultilevel"/>
    <w:tmpl w:val="60E6C830"/>
    <w:lvl w:ilvl="0" w:tplc="F6FA9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6A3CF0"/>
    <w:multiLevelType w:val="hybridMultilevel"/>
    <w:tmpl w:val="4D7847EC"/>
    <w:lvl w:ilvl="0" w:tplc="7A02316C">
      <w:start w:val="1"/>
      <w:numFmt w:val="decimal"/>
      <w:lvlText w:val="%1."/>
      <w:lvlJc w:val="left"/>
      <w:pPr>
        <w:ind w:left="1935" w:hanging="1215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8CC"/>
    <w:rsid w:val="00017B2E"/>
    <w:rsid w:val="000547FA"/>
    <w:rsid w:val="00061724"/>
    <w:rsid w:val="00080DDC"/>
    <w:rsid w:val="000C6C09"/>
    <w:rsid w:val="000D0997"/>
    <w:rsid w:val="00110451"/>
    <w:rsid w:val="00135AF2"/>
    <w:rsid w:val="00136595"/>
    <w:rsid w:val="00136BEC"/>
    <w:rsid w:val="00176F22"/>
    <w:rsid w:val="0019097D"/>
    <w:rsid w:val="001C4082"/>
    <w:rsid w:val="001F3729"/>
    <w:rsid w:val="00200824"/>
    <w:rsid w:val="0031324D"/>
    <w:rsid w:val="003B5716"/>
    <w:rsid w:val="003F0BFA"/>
    <w:rsid w:val="004076BE"/>
    <w:rsid w:val="004D082D"/>
    <w:rsid w:val="004D3D08"/>
    <w:rsid w:val="00504185"/>
    <w:rsid w:val="005A056D"/>
    <w:rsid w:val="005B18F9"/>
    <w:rsid w:val="0066465E"/>
    <w:rsid w:val="00706078"/>
    <w:rsid w:val="00774B18"/>
    <w:rsid w:val="007941C9"/>
    <w:rsid w:val="007B3D40"/>
    <w:rsid w:val="007B418D"/>
    <w:rsid w:val="008255F4"/>
    <w:rsid w:val="00845D1C"/>
    <w:rsid w:val="00852262"/>
    <w:rsid w:val="008B4583"/>
    <w:rsid w:val="008F05B1"/>
    <w:rsid w:val="008F7DD3"/>
    <w:rsid w:val="00902F2A"/>
    <w:rsid w:val="009B2718"/>
    <w:rsid w:val="00A2198F"/>
    <w:rsid w:val="00A65DBE"/>
    <w:rsid w:val="00A721C4"/>
    <w:rsid w:val="00AA7EA9"/>
    <w:rsid w:val="00AB244A"/>
    <w:rsid w:val="00AC765C"/>
    <w:rsid w:val="00B342A0"/>
    <w:rsid w:val="00BF4FB3"/>
    <w:rsid w:val="00C5266E"/>
    <w:rsid w:val="00C620E6"/>
    <w:rsid w:val="00C665C4"/>
    <w:rsid w:val="00CD611D"/>
    <w:rsid w:val="00CE08CC"/>
    <w:rsid w:val="00D26954"/>
    <w:rsid w:val="00D8138C"/>
    <w:rsid w:val="00DC29A1"/>
    <w:rsid w:val="00DD1A4D"/>
    <w:rsid w:val="00E1692B"/>
    <w:rsid w:val="00E60F15"/>
    <w:rsid w:val="00EC17A7"/>
    <w:rsid w:val="00EC580D"/>
    <w:rsid w:val="00EF3265"/>
    <w:rsid w:val="00F438FB"/>
    <w:rsid w:val="00F70C0F"/>
    <w:rsid w:val="00F72DD4"/>
    <w:rsid w:val="00F87078"/>
    <w:rsid w:val="00F972CE"/>
    <w:rsid w:val="00FA11F4"/>
    <w:rsid w:val="00FA2EE9"/>
    <w:rsid w:val="00FC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0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607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060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060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060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607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0607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607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0607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0607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06078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06078"/>
    <w:rPr>
      <w:u w:val="single"/>
    </w:rPr>
  </w:style>
  <w:style w:type="paragraph" w:customStyle="1" w:styleId="a6">
    <w:name w:val="Внимание"/>
    <w:basedOn w:val="a"/>
    <w:next w:val="a"/>
    <w:uiPriority w:val="99"/>
    <w:rsid w:val="0070607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06078"/>
  </w:style>
  <w:style w:type="paragraph" w:customStyle="1" w:styleId="a8">
    <w:name w:val="Внимание: недобросовестность!"/>
    <w:basedOn w:val="a6"/>
    <w:next w:val="a"/>
    <w:uiPriority w:val="99"/>
    <w:rsid w:val="00706078"/>
  </w:style>
  <w:style w:type="character" w:customStyle="1" w:styleId="a9">
    <w:name w:val="Выделение для Базового Поиска"/>
    <w:basedOn w:val="a3"/>
    <w:uiPriority w:val="99"/>
    <w:rsid w:val="00706078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06078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70607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0607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06078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70607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0607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0607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06078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70607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706078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0607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0607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0607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0607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0607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0607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0607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0607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0607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0607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0607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0607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0607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06078"/>
  </w:style>
  <w:style w:type="paragraph" w:customStyle="1" w:styleId="aff2">
    <w:name w:val="Моноширинный"/>
    <w:basedOn w:val="a"/>
    <w:next w:val="a"/>
    <w:uiPriority w:val="99"/>
    <w:rsid w:val="0070607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706078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0607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706078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0607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06078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06078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06078"/>
    <w:pPr>
      <w:ind w:left="140"/>
    </w:pPr>
  </w:style>
  <w:style w:type="character" w:customStyle="1" w:styleId="affa">
    <w:name w:val="Опечатки"/>
    <w:uiPriority w:val="99"/>
    <w:rsid w:val="00706078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0607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0607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06078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06078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0607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06078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06078"/>
  </w:style>
  <w:style w:type="paragraph" w:customStyle="1" w:styleId="afff2">
    <w:name w:val="Примечание."/>
    <w:basedOn w:val="a6"/>
    <w:next w:val="a"/>
    <w:uiPriority w:val="99"/>
    <w:rsid w:val="00706078"/>
  </w:style>
  <w:style w:type="character" w:customStyle="1" w:styleId="afff3">
    <w:name w:val="Продолжение ссылки"/>
    <w:basedOn w:val="a4"/>
    <w:uiPriority w:val="99"/>
    <w:rsid w:val="00706078"/>
  </w:style>
  <w:style w:type="paragraph" w:customStyle="1" w:styleId="afff4">
    <w:name w:val="Словарная статья"/>
    <w:basedOn w:val="a"/>
    <w:next w:val="a"/>
    <w:uiPriority w:val="99"/>
    <w:rsid w:val="00706078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06078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70607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0607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06078"/>
  </w:style>
  <w:style w:type="character" w:customStyle="1" w:styleId="afff9">
    <w:name w:val="Ссылка на утративший силу документ"/>
    <w:basedOn w:val="a4"/>
    <w:uiPriority w:val="99"/>
    <w:rsid w:val="00706078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0607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06078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0607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706078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0607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0607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06078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8F05B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8F05B1"/>
    <w:rPr>
      <w:rFonts w:ascii="Arial" w:hAnsi="Arial" w:cs="Arial"/>
      <w:sz w:val="24"/>
      <w:szCs w:val="24"/>
    </w:rPr>
  </w:style>
  <w:style w:type="character" w:styleId="affff4">
    <w:name w:val="Hyperlink"/>
    <w:basedOn w:val="a0"/>
    <w:uiPriority w:val="99"/>
    <w:unhideWhenUsed/>
    <w:rsid w:val="00AB244A"/>
    <w:rPr>
      <w:rFonts w:cs="Times New Roman"/>
      <w:color w:val="0563C1" w:themeColor="hyperlink"/>
      <w:u w:val="single"/>
    </w:rPr>
  </w:style>
  <w:style w:type="paragraph" w:styleId="affff5">
    <w:name w:val="Normal (Web)"/>
    <w:basedOn w:val="a"/>
    <w:uiPriority w:val="99"/>
    <w:unhideWhenUsed/>
    <w:rsid w:val="007B418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basedOn w:val="a"/>
    <w:rsid w:val="007B418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00">
    <w:name w:val="a0"/>
    <w:basedOn w:val="a"/>
    <w:rsid w:val="007B418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DC429-9B31-485B-9432-CAD8EA93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Econom</cp:lastModifiedBy>
  <cp:revision>6</cp:revision>
  <cp:lastPrinted>2016-04-22T12:22:00Z</cp:lastPrinted>
  <dcterms:created xsi:type="dcterms:W3CDTF">2018-04-23T06:57:00Z</dcterms:created>
  <dcterms:modified xsi:type="dcterms:W3CDTF">2018-04-23T08:09:00Z</dcterms:modified>
</cp:coreProperties>
</file>