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75" w:rsidRDefault="00192075" w:rsidP="00192075">
      <w:pPr>
        <w:ind w:firstLine="567"/>
        <w:jc w:val="center"/>
        <w:rPr>
          <w:sz w:val="28"/>
        </w:rPr>
      </w:pPr>
      <w:r>
        <w:rPr>
          <w:sz w:val="28"/>
        </w:rPr>
        <w:t>НОВОКУБАНСКИЙ РАЙОН</w:t>
      </w:r>
    </w:p>
    <w:p w:rsidR="00192075" w:rsidRDefault="00192075" w:rsidP="00192075">
      <w:pPr>
        <w:ind w:firstLine="567"/>
        <w:jc w:val="center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192075" w:rsidRDefault="00192075" w:rsidP="00192075">
      <w:pPr>
        <w:ind w:firstLine="567"/>
        <w:jc w:val="center"/>
        <w:rPr>
          <w:sz w:val="28"/>
        </w:rPr>
      </w:pPr>
      <w:r>
        <w:rPr>
          <w:sz w:val="28"/>
        </w:rPr>
        <w:t>НОВОКУБАНСКИЙ РАЙОН</w:t>
      </w:r>
    </w:p>
    <w:p w:rsidR="00192075" w:rsidRDefault="00192075" w:rsidP="00192075">
      <w:pPr>
        <w:ind w:firstLine="567"/>
        <w:jc w:val="center"/>
        <w:rPr>
          <w:sz w:val="28"/>
        </w:rPr>
      </w:pPr>
    </w:p>
    <w:p w:rsidR="00192075" w:rsidRDefault="00192075" w:rsidP="00192075">
      <w:pPr>
        <w:ind w:firstLine="567"/>
        <w:jc w:val="center"/>
        <w:rPr>
          <w:sz w:val="28"/>
        </w:rPr>
      </w:pPr>
      <w:r>
        <w:rPr>
          <w:sz w:val="28"/>
        </w:rPr>
        <w:t>ПОСТАНОВЛЕНИЕ</w:t>
      </w:r>
    </w:p>
    <w:p w:rsidR="00192075" w:rsidRDefault="00192075" w:rsidP="00192075">
      <w:pPr>
        <w:ind w:firstLine="567"/>
        <w:jc w:val="center"/>
        <w:rPr>
          <w:sz w:val="28"/>
        </w:rPr>
      </w:pPr>
    </w:p>
    <w:p w:rsidR="00192075" w:rsidRDefault="00192075" w:rsidP="00192075">
      <w:pPr>
        <w:ind w:firstLine="567"/>
        <w:jc w:val="center"/>
        <w:rPr>
          <w:sz w:val="28"/>
        </w:rPr>
      </w:pPr>
      <w:r>
        <w:rPr>
          <w:sz w:val="28"/>
        </w:rPr>
        <w:t>13 марта 2018 года</w:t>
      </w:r>
      <w:r>
        <w:rPr>
          <w:sz w:val="28"/>
        </w:rPr>
        <w:tab/>
      </w:r>
      <w:r>
        <w:rPr>
          <w:sz w:val="28"/>
        </w:rPr>
        <w:tab/>
        <w:t>№ 250</w:t>
      </w:r>
      <w:r>
        <w:rPr>
          <w:sz w:val="28"/>
        </w:rPr>
        <w:tab/>
        <w:t>г. Новокубанск</w:t>
      </w:r>
    </w:p>
    <w:p w:rsidR="009236DA" w:rsidRPr="009236DA" w:rsidRDefault="009236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5E36" w:rsidRPr="006F371E" w:rsidRDefault="00EC60E9" w:rsidP="006F37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266E76">
        <w:rPr>
          <w:rFonts w:ascii="Times New Roman" w:hAnsi="Times New Roman" w:cs="Times New Roman"/>
          <w:sz w:val="28"/>
          <w:szCs w:val="28"/>
        </w:rPr>
        <w:t>оложения о п</w:t>
      </w:r>
      <w:r w:rsidR="006F371E">
        <w:rPr>
          <w:rFonts w:ascii="Times New Roman" w:hAnsi="Times New Roman" w:cs="Times New Roman"/>
          <w:sz w:val="28"/>
          <w:szCs w:val="28"/>
        </w:rPr>
        <w:t>орядке ведения реестра расходных обязательств</w:t>
      </w:r>
      <w:r w:rsidR="006F371E" w:rsidRPr="006F37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</w:p>
    <w:p w:rsidR="001E1424" w:rsidRDefault="001E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424" w:rsidRDefault="001E1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7D0" w:rsidRPr="004A77D0" w:rsidRDefault="001E1424" w:rsidP="004A7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C5E36" w:rsidRPr="008D7A7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4" w:history="1">
        <w:r w:rsidR="006F371E">
          <w:rPr>
            <w:rFonts w:ascii="Times New Roman" w:hAnsi="Times New Roman" w:cs="Times New Roman"/>
            <w:sz w:val="28"/>
            <w:szCs w:val="28"/>
          </w:rPr>
          <w:t>пунктом 5</w:t>
        </w:r>
        <w:r w:rsidR="004C5E36" w:rsidRPr="008D7A76">
          <w:rPr>
            <w:rFonts w:ascii="Times New Roman" w:hAnsi="Times New Roman" w:cs="Times New Roman"/>
            <w:sz w:val="28"/>
            <w:szCs w:val="28"/>
          </w:rPr>
          <w:t xml:space="preserve"> статьи 87</w:t>
        </w:r>
      </w:hyperlink>
      <w:r w:rsidR="004C5E36" w:rsidRPr="008D7A7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proofErr w:type="gramStart"/>
      <w:r w:rsidR="004C5E36" w:rsidRPr="008D7A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10DDF">
        <w:rPr>
          <w:rFonts w:ascii="Times New Roman" w:hAnsi="Times New Roman" w:cs="Times New Roman"/>
          <w:sz w:val="28"/>
          <w:szCs w:val="28"/>
        </w:rPr>
        <w:t xml:space="preserve"> </w:t>
      </w:r>
      <w:r w:rsidR="004C5E36" w:rsidRPr="008D7A76">
        <w:rPr>
          <w:rFonts w:ascii="Times New Roman" w:hAnsi="Times New Roman" w:cs="Times New Roman"/>
          <w:sz w:val="28"/>
          <w:szCs w:val="28"/>
        </w:rPr>
        <w:t>о</w:t>
      </w:r>
      <w:r w:rsidR="00010DDF">
        <w:rPr>
          <w:rFonts w:ascii="Times New Roman" w:hAnsi="Times New Roman" w:cs="Times New Roman"/>
          <w:sz w:val="28"/>
          <w:szCs w:val="28"/>
        </w:rPr>
        <w:t xml:space="preserve"> </w:t>
      </w:r>
      <w:r w:rsidR="004C5E36" w:rsidRPr="008D7A76">
        <w:rPr>
          <w:rFonts w:ascii="Times New Roman" w:hAnsi="Times New Roman" w:cs="Times New Roman"/>
          <w:sz w:val="28"/>
          <w:szCs w:val="28"/>
        </w:rPr>
        <w:t>с</w:t>
      </w:r>
      <w:r w:rsidR="00010DDF">
        <w:rPr>
          <w:rFonts w:ascii="Times New Roman" w:hAnsi="Times New Roman" w:cs="Times New Roman"/>
          <w:sz w:val="28"/>
          <w:szCs w:val="28"/>
        </w:rPr>
        <w:t xml:space="preserve"> </w:t>
      </w:r>
      <w:r w:rsidR="004C5E36" w:rsidRPr="008D7A76">
        <w:rPr>
          <w:rFonts w:ascii="Times New Roman" w:hAnsi="Times New Roman" w:cs="Times New Roman"/>
          <w:sz w:val="28"/>
          <w:szCs w:val="28"/>
        </w:rPr>
        <w:t>т</w:t>
      </w:r>
      <w:r w:rsidR="00010DDF">
        <w:rPr>
          <w:rFonts w:ascii="Times New Roman" w:hAnsi="Times New Roman" w:cs="Times New Roman"/>
          <w:sz w:val="28"/>
          <w:szCs w:val="28"/>
        </w:rPr>
        <w:t xml:space="preserve"> </w:t>
      </w:r>
      <w:r w:rsidR="004C5E36" w:rsidRPr="008D7A76">
        <w:rPr>
          <w:rFonts w:ascii="Times New Roman" w:hAnsi="Times New Roman" w:cs="Times New Roman"/>
          <w:sz w:val="28"/>
          <w:szCs w:val="28"/>
        </w:rPr>
        <w:t>а</w:t>
      </w:r>
      <w:r w:rsidR="00010DDF">
        <w:rPr>
          <w:rFonts w:ascii="Times New Roman" w:hAnsi="Times New Roman" w:cs="Times New Roman"/>
          <w:sz w:val="28"/>
          <w:szCs w:val="28"/>
        </w:rPr>
        <w:t xml:space="preserve"> </w:t>
      </w:r>
      <w:r w:rsidR="004C5E36" w:rsidRPr="008D7A76">
        <w:rPr>
          <w:rFonts w:ascii="Times New Roman" w:hAnsi="Times New Roman" w:cs="Times New Roman"/>
          <w:sz w:val="28"/>
          <w:szCs w:val="28"/>
        </w:rPr>
        <w:t>н</w:t>
      </w:r>
      <w:r w:rsidR="00010DDF">
        <w:rPr>
          <w:rFonts w:ascii="Times New Roman" w:hAnsi="Times New Roman" w:cs="Times New Roman"/>
          <w:sz w:val="28"/>
          <w:szCs w:val="28"/>
        </w:rPr>
        <w:t xml:space="preserve"> </w:t>
      </w:r>
      <w:r w:rsidR="004C5E36" w:rsidRPr="008D7A76">
        <w:rPr>
          <w:rFonts w:ascii="Times New Roman" w:hAnsi="Times New Roman" w:cs="Times New Roman"/>
          <w:sz w:val="28"/>
          <w:szCs w:val="28"/>
        </w:rPr>
        <w:t>о</w:t>
      </w:r>
      <w:r w:rsidR="00010DDF">
        <w:rPr>
          <w:rFonts w:ascii="Times New Roman" w:hAnsi="Times New Roman" w:cs="Times New Roman"/>
          <w:sz w:val="28"/>
          <w:szCs w:val="28"/>
        </w:rPr>
        <w:t xml:space="preserve"> </w:t>
      </w:r>
      <w:r w:rsidR="004C5E36" w:rsidRPr="008D7A76">
        <w:rPr>
          <w:rFonts w:ascii="Times New Roman" w:hAnsi="Times New Roman" w:cs="Times New Roman"/>
          <w:sz w:val="28"/>
          <w:szCs w:val="28"/>
        </w:rPr>
        <w:t>в</w:t>
      </w:r>
      <w:r w:rsidR="00010DDF">
        <w:rPr>
          <w:rFonts w:ascii="Times New Roman" w:hAnsi="Times New Roman" w:cs="Times New Roman"/>
          <w:sz w:val="28"/>
          <w:szCs w:val="28"/>
        </w:rPr>
        <w:t xml:space="preserve"> </w:t>
      </w:r>
      <w:r w:rsidR="004C5E36" w:rsidRPr="008D7A76">
        <w:rPr>
          <w:rFonts w:ascii="Times New Roman" w:hAnsi="Times New Roman" w:cs="Times New Roman"/>
          <w:sz w:val="28"/>
          <w:szCs w:val="28"/>
        </w:rPr>
        <w:t>л</w:t>
      </w:r>
      <w:r w:rsidR="00010DDF">
        <w:rPr>
          <w:rFonts w:ascii="Times New Roman" w:hAnsi="Times New Roman" w:cs="Times New Roman"/>
          <w:sz w:val="28"/>
          <w:szCs w:val="28"/>
        </w:rPr>
        <w:t xml:space="preserve"> </w:t>
      </w:r>
      <w:r w:rsidR="004C5E36" w:rsidRPr="008D7A76">
        <w:rPr>
          <w:rFonts w:ascii="Times New Roman" w:hAnsi="Times New Roman" w:cs="Times New Roman"/>
          <w:sz w:val="28"/>
          <w:szCs w:val="28"/>
        </w:rPr>
        <w:t>я</w:t>
      </w:r>
      <w:r w:rsidR="00010DDF">
        <w:rPr>
          <w:rFonts w:ascii="Times New Roman" w:hAnsi="Times New Roman" w:cs="Times New Roman"/>
          <w:sz w:val="28"/>
          <w:szCs w:val="28"/>
        </w:rPr>
        <w:t xml:space="preserve"> </w:t>
      </w:r>
      <w:r w:rsidR="004C5E36" w:rsidRPr="008D7A76">
        <w:rPr>
          <w:rFonts w:ascii="Times New Roman" w:hAnsi="Times New Roman" w:cs="Times New Roman"/>
          <w:sz w:val="28"/>
          <w:szCs w:val="28"/>
        </w:rPr>
        <w:t>ю:</w:t>
      </w:r>
    </w:p>
    <w:p w:rsidR="004A77D0" w:rsidRPr="004A77D0" w:rsidRDefault="004C5E36" w:rsidP="004A7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A7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8D7A7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о порядке ведения реестра расходных </w:t>
      </w:r>
      <w:r w:rsidR="006F371E">
        <w:rPr>
          <w:rFonts w:ascii="Times New Roman" w:hAnsi="Times New Roman" w:cs="Times New Roman"/>
          <w:sz w:val="28"/>
          <w:szCs w:val="28"/>
        </w:rPr>
        <w:t>обязательств муниципального образования Новокубанский район</w:t>
      </w:r>
      <w:r w:rsidR="0085726A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</w:t>
      </w:r>
      <w:r w:rsidR="00EC60E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A77D0" w:rsidRPr="004A77D0" w:rsidRDefault="006F371E" w:rsidP="004A7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5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муниципального образования Новокубанский район </w:t>
      </w:r>
      <w:r w:rsidR="004C5E36" w:rsidRPr="008D7A76">
        <w:rPr>
          <w:rFonts w:ascii="Times New Roman" w:hAnsi="Times New Roman" w:cs="Times New Roman"/>
          <w:sz w:val="28"/>
          <w:szCs w:val="28"/>
        </w:rPr>
        <w:t xml:space="preserve">обеспечить представление реестра расходных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 муниципального образования Новокубанский район </w:t>
      </w:r>
      <w:r w:rsidR="004C5E36" w:rsidRPr="008D7A76">
        <w:rPr>
          <w:rFonts w:ascii="Times New Roman" w:hAnsi="Times New Roman" w:cs="Times New Roman"/>
          <w:sz w:val="28"/>
          <w:szCs w:val="28"/>
        </w:rPr>
        <w:t xml:space="preserve"> в Министерст</w:t>
      </w:r>
      <w:r>
        <w:rPr>
          <w:rFonts w:ascii="Times New Roman" w:hAnsi="Times New Roman" w:cs="Times New Roman"/>
          <w:sz w:val="28"/>
          <w:szCs w:val="28"/>
        </w:rPr>
        <w:t xml:space="preserve">во финансов Краснодарского края </w:t>
      </w:r>
      <w:r w:rsidR="005C6C90">
        <w:rPr>
          <w:rFonts w:ascii="Times New Roman" w:hAnsi="Times New Roman" w:cs="Times New Roman"/>
          <w:sz w:val="28"/>
          <w:szCs w:val="28"/>
        </w:rPr>
        <w:t xml:space="preserve"> в п</w:t>
      </w:r>
      <w:r w:rsidR="00122523">
        <w:rPr>
          <w:rFonts w:ascii="Times New Roman" w:hAnsi="Times New Roman" w:cs="Times New Roman"/>
          <w:sz w:val="28"/>
          <w:szCs w:val="28"/>
        </w:rPr>
        <w:t>орядке, установленном постановлением главы админис</w:t>
      </w:r>
      <w:r w:rsidR="00625B7A">
        <w:rPr>
          <w:rFonts w:ascii="Times New Roman" w:hAnsi="Times New Roman" w:cs="Times New Roman"/>
          <w:sz w:val="28"/>
          <w:szCs w:val="28"/>
        </w:rPr>
        <w:t>трации Краснодарского края от 25 июня  2013 года № 627 «Об утверждени</w:t>
      </w:r>
      <w:r w:rsidR="001201B5">
        <w:rPr>
          <w:rFonts w:ascii="Times New Roman" w:hAnsi="Times New Roman" w:cs="Times New Roman"/>
          <w:sz w:val="28"/>
          <w:szCs w:val="28"/>
        </w:rPr>
        <w:t>и Положения о п</w:t>
      </w:r>
      <w:bookmarkStart w:id="0" w:name="_GoBack"/>
      <w:bookmarkEnd w:id="0"/>
      <w:r w:rsidR="00625B7A">
        <w:rPr>
          <w:rFonts w:ascii="Times New Roman" w:hAnsi="Times New Roman" w:cs="Times New Roman"/>
          <w:sz w:val="28"/>
          <w:szCs w:val="28"/>
        </w:rPr>
        <w:t>орядке ведения реестра расходных обязатель</w:t>
      </w:r>
      <w:proofErr w:type="gramStart"/>
      <w:r w:rsidR="00625B7A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="00625B7A">
        <w:rPr>
          <w:rFonts w:ascii="Times New Roman" w:hAnsi="Times New Roman" w:cs="Times New Roman"/>
          <w:sz w:val="28"/>
          <w:szCs w:val="28"/>
        </w:rPr>
        <w:t>аснодарского края</w:t>
      </w:r>
      <w:r w:rsidR="005C6C90">
        <w:rPr>
          <w:rFonts w:ascii="Times New Roman" w:hAnsi="Times New Roman" w:cs="Times New Roman"/>
          <w:sz w:val="28"/>
          <w:szCs w:val="28"/>
        </w:rPr>
        <w:t>.</w:t>
      </w:r>
    </w:p>
    <w:p w:rsidR="004A77D0" w:rsidRPr="004A77D0" w:rsidRDefault="0051579F" w:rsidP="004A7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C5E36" w:rsidRPr="008D7A76">
        <w:rPr>
          <w:rFonts w:ascii="Times New Roman" w:hAnsi="Times New Roman" w:cs="Times New Roman"/>
          <w:sz w:val="28"/>
          <w:szCs w:val="28"/>
        </w:rPr>
        <w:t>Призн</w:t>
      </w:r>
      <w:r>
        <w:rPr>
          <w:rFonts w:ascii="Times New Roman" w:hAnsi="Times New Roman" w:cs="Times New Roman"/>
          <w:sz w:val="28"/>
          <w:szCs w:val="28"/>
        </w:rPr>
        <w:t>ать утратившим силу постановление администрации муниципального образования Новокубанский район от 14 октября 2013 года № 1636 «Об утверждении Положения о порядке ведения реестра расходных обязательств муниципального образования Новокубанский район».</w:t>
      </w:r>
    </w:p>
    <w:p w:rsidR="004A77D0" w:rsidRPr="004A77D0" w:rsidRDefault="0051579F" w:rsidP="004A7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5E36" w:rsidRPr="008D7A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5E36" w:rsidRPr="008D7A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5E36" w:rsidRPr="008D7A7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57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Новокубанский район, начальника финансового управления </w:t>
      </w:r>
      <w:proofErr w:type="spellStart"/>
      <w:r w:rsidR="0085726A">
        <w:rPr>
          <w:rFonts w:ascii="Times New Roman" w:hAnsi="Times New Roman" w:cs="Times New Roman"/>
          <w:sz w:val="28"/>
          <w:szCs w:val="28"/>
        </w:rPr>
        <w:t>Е.В.Афонину</w:t>
      </w:r>
      <w:proofErr w:type="spellEnd"/>
      <w:r w:rsidR="0085726A">
        <w:rPr>
          <w:rFonts w:ascii="Times New Roman" w:hAnsi="Times New Roman" w:cs="Times New Roman"/>
          <w:sz w:val="28"/>
          <w:szCs w:val="28"/>
        </w:rPr>
        <w:t>.</w:t>
      </w:r>
    </w:p>
    <w:p w:rsidR="004C5E36" w:rsidRPr="008D7A76" w:rsidRDefault="003E0D85" w:rsidP="004A7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5E36" w:rsidRPr="008D7A76">
        <w:rPr>
          <w:rFonts w:ascii="Times New Roman" w:hAnsi="Times New Roman" w:cs="Times New Roman"/>
          <w:sz w:val="28"/>
          <w:szCs w:val="28"/>
        </w:rPr>
        <w:t xml:space="preserve">. </w:t>
      </w:r>
      <w:r w:rsidRPr="003E0D85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266E76"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Pr="003E0D85">
        <w:rPr>
          <w:rFonts w:ascii="Times New Roman" w:hAnsi="Times New Roman" w:cs="Times New Roman"/>
          <w:sz w:val="28"/>
          <w:szCs w:val="28"/>
        </w:rPr>
        <w:t>официального опубликования на официальном сайте администрации муниципального образования Новокубанский район.</w:t>
      </w:r>
    </w:p>
    <w:p w:rsidR="004C5E36" w:rsidRPr="008D7A76" w:rsidRDefault="004C5E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5E36" w:rsidRPr="008D7A76" w:rsidRDefault="004C5E36" w:rsidP="008572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5E36" w:rsidRPr="008D7A76" w:rsidRDefault="004C5E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5E36" w:rsidRDefault="00287B2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87B2E" w:rsidRPr="008D7A76" w:rsidRDefault="00287B2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:rsidR="004C5E36" w:rsidRPr="008D7A76" w:rsidRDefault="004C5E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2075" w:rsidRPr="008D7A76" w:rsidRDefault="00C86A12" w:rsidP="0019207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192075">
        <w:rPr>
          <w:rFonts w:ascii="Times New Roman" w:hAnsi="Times New Roman" w:cs="Times New Roman"/>
          <w:sz w:val="28"/>
          <w:szCs w:val="28"/>
        </w:rPr>
        <w:t xml:space="preserve">                                              УТВЕРЖДЕНО</w:t>
      </w:r>
    </w:p>
    <w:p w:rsidR="00192075" w:rsidRDefault="00192075" w:rsidP="001920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</w:t>
      </w:r>
      <w:r w:rsidRPr="008D7A76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92075" w:rsidRDefault="00192075" w:rsidP="001920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192075" w:rsidRPr="008D7A76" w:rsidRDefault="00192075" w:rsidP="001920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Новокубанский район</w:t>
      </w:r>
    </w:p>
    <w:p w:rsidR="00192075" w:rsidRPr="008D7A76" w:rsidRDefault="00192075" w:rsidP="001920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2075" w:rsidRPr="008D7A76" w:rsidRDefault="00192075" w:rsidP="001920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от_________ 2018 года №______</w:t>
      </w:r>
    </w:p>
    <w:p w:rsidR="00192075" w:rsidRPr="008D7A76" w:rsidRDefault="00192075" w:rsidP="001920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2075" w:rsidRPr="00715125" w:rsidRDefault="00192075" w:rsidP="00192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715125">
        <w:rPr>
          <w:rFonts w:ascii="Times New Roman" w:hAnsi="Times New Roman" w:cs="Times New Roman"/>
          <w:sz w:val="28"/>
          <w:szCs w:val="28"/>
        </w:rPr>
        <w:t>ПОЛОЖЕНИЕ</w:t>
      </w:r>
    </w:p>
    <w:p w:rsidR="00192075" w:rsidRPr="00715125" w:rsidRDefault="00192075" w:rsidP="00192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125">
        <w:rPr>
          <w:rFonts w:ascii="Times New Roman" w:hAnsi="Times New Roman" w:cs="Times New Roman"/>
          <w:sz w:val="28"/>
          <w:szCs w:val="28"/>
        </w:rPr>
        <w:t xml:space="preserve"> о порядке ведения реестра расходных обязательств</w:t>
      </w:r>
    </w:p>
    <w:p w:rsidR="00192075" w:rsidRPr="00715125" w:rsidRDefault="00192075" w:rsidP="00192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125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</w:p>
    <w:p w:rsidR="00192075" w:rsidRPr="00466D4B" w:rsidRDefault="00192075" w:rsidP="00192075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192075" w:rsidRPr="004A1909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A76">
        <w:rPr>
          <w:rFonts w:ascii="Times New Roman" w:hAnsi="Times New Roman" w:cs="Times New Roman"/>
          <w:sz w:val="28"/>
          <w:szCs w:val="28"/>
        </w:rPr>
        <w:t>1. Реестр расходных обязате</w:t>
      </w:r>
      <w:r>
        <w:rPr>
          <w:rFonts w:ascii="Times New Roman" w:hAnsi="Times New Roman" w:cs="Times New Roman"/>
          <w:sz w:val="28"/>
          <w:szCs w:val="28"/>
        </w:rPr>
        <w:t xml:space="preserve">льств муниципального образования Новокубанский район </w:t>
      </w:r>
      <w:r w:rsidRPr="008D7A76">
        <w:rPr>
          <w:rFonts w:ascii="Times New Roman" w:hAnsi="Times New Roman" w:cs="Times New Roman"/>
          <w:sz w:val="28"/>
          <w:szCs w:val="28"/>
        </w:rPr>
        <w:t xml:space="preserve"> (далее - Реестр) ведется с целью учета расходных </w:t>
      </w:r>
      <w:r>
        <w:rPr>
          <w:rFonts w:ascii="Times New Roman" w:hAnsi="Times New Roman" w:cs="Times New Roman"/>
          <w:sz w:val="28"/>
          <w:szCs w:val="28"/>
        </w:rPr>
        <w:t>обязательств муниципального образования Новокубанский район</w:t>
      </w:r>
      <w:r w:rsidRPr="008D7A76">
        <w:rPr>
          <w:rFonts w:ascii="Times New Roman" w:hAnsi="Times New Roman" w:cs="Times New Roman"/>
          <w:sz w:val="28"/>
          <w:szCs w:val="28"/>
        </w:rPr>
        <w:t xml:space="preserve"> и определения объемов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 w:rsidRPr="008D7A7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8D7A76">
        <w:rPr>
          <w:rFonts w:ascii="Times New Roman" w:hAnsi="Times New Roman" w:cs="Times New Roman"/>
          <w:sz w:val="28"/>
          <w:szCs w:val="28"/>
        </w:rPr>
        <w:t>, необходимых для их исполнения.</w:t>
      </w:r>
    </w:p>
    <w:p w:rsidR="00192075" w:rsidRPr="00EA3CCA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A76">
        <w:rPr>
          <w:rFonts w:ascii="Times New Roman" w:hAnsi="Times New Roman" w:cs="Times New Roman"/>
          <w:sz w:val="28"/>
          <w:szCs w:val="28"/>
        </w:rPr>
        <w:t>Данные Реестра используются п</w:t>
      </w:r>
      <w:r>
        <w:rPr>
          <w:rFonts w:ascii="Times New Roman" w:hAnsi="Times New Roman" w:cs="Times New Roman"/>
          <w:sz w:val="28"/>
          <w:szCs w:val="28"/>
        </w:rPr>
        <w:t xml:space="preserve">ри формировании проекта </w:t>
      </w:r>
      <w:r w:rsidRPr="008D7A7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Pr="008D7A76">
        <w:rPr>
          <w:rFonts w:ascii="Times New Roman" w:hAnsi="Times New Roman" w:cs="Times New Roman"/>
          <w:sz w:val="28"/>
          <w:szCs w:val="28"/>
        </w:rPr>
        <w:t>на очередной финансовый го</w:t>
      </w:r>
      <w:r>
        <w:rPr>
          <w:rFonts w:ascii="Times New Roman" w:hAnsi="Times New Roman" w:cs="Times New Roman"/>
          <w:sz w:val="28"/>
          <w:szCs w:val="28"/>
        </w:rPr>
        <w:t xml:space="preserve">д (очередной финансовый год и </w:t>
      </w:r>
      <w:r w:rsidRPr="008D7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плановый период)</w:t>
      </w:r>
      <w:r w:rsidRPr="008D7A76">
        <w:rPr>
          <w:rFonts w:ascii="Times New Roman" w:hAnsi="Times New Roman" w:cs="Times New Roman"/>
          <w:sz w:val="28"/>
          <w:szCs w:val="28"/>
        </w:rPr>
        <w:t>.</w:t>
      </w:r>
    </w:p>
    <w:p w:rsidR="00192075" w:rsidRPr="004A1909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A76">
        <w:rPr>
          <w:rFonts w:ascii="Times New Roman" w:hAnsi="Times New Roman" w:cs="Times New Roman"/>
          <w:sz w:val="28"/>
          <w:szCs w:val="28"/>
        </w:rPr>
        <w:t xml:space="preserve">2. Реестр включает </w:t>
      </w:r>
      <w:r>
        <w:rPr>
          <w:rFonts w:ascii="Times New Roman" w:hAnsi="Times New Roman" w:cs="Times New Roman"/>
          <w:sz w:val="28"/>
          <w:szCs w:val="28"/>
        </w:rPr>
        <w:t xml:space="preserve">свод </w:t>
      </w:r>
      <w:proofErr w:type="gramStart"/>
      <w:r w:rsidRPr="008D7A76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8D7A76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  <w:r w:rsidRPr="008D7A76">
        <w:rPr>
          <w:rFonts w:ascii="Times New Roman" w:hAnsi="Times New Roman" w:cs="Times New Roman"/>
          <w:sz w:val="28"/>
          <w:szCs w:val="28"/>
        </w:rPr>
        <w:t xml:space="preserve">, подлежащих исполнению за счет </w:t>
      </w: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Pr="008D7A76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Pr="008D7A76">
        <w:rPr>
          <w:rFonts w:ascii="Times New Roman" w:hAnsi="Times New Roman" w:cs="Times New Roman"/>
          <w:sz w:val="28"/>
          <w:szCs w:val="28"/>
        </w:rPr>
        <w:t>(далее - реестр</w:t>
      </w:r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районного бюджета)</w:t>
      </w:r>
      <w:r w:rsidRPr="008D7A76">
        <w:rPr>
          <w:rFonts w:ascii="Times New Roman" w:hAnsi="Times New Roman" w:cs="Times New Roman"/>
          <w:sz w:val="28"/>
          <w:szCs w:val="28"/>
        </w:rPr>
        <w:t>.</w:t>
      </w:r>
    </w:p>
    <w:p w:rsidR="00192075" w:rsidRPr="004A1909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A7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D7A76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районного</w:t>
      </w:r>
      <w:r w:rsidRPr="008D7A76">
        <w:rPr>
          <w:rFonts w:ascii="Times New Roman" w:hAnsi="Times New Roman" w:cs="Times New Roman"/>
          <w:sz w:val="28"/>
          <w:szCs w:val="28"/>
        </w:rPr>
        <w:t xml:space="preserve"> бюджета формируется в виде свода (перечня) законов, иных нормативных правовых актов Краснодарского края,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район, </w:t>
      </w:r>
      <w:r w:rsidRPr="008D7A76">
        <w:rPr>
          <w:rFonts w:ascii="Times New Roman" w:hAnsi="Times New Roman" w:cs="Times New Roman"/>
          <w:sz w:val="28"/>
          <w:szCs w:val="28"/>
        </w:rPr>
        <w:t xml:space="preserve"> обусловливающих публичные нормативные обязательства Краснодарского края и (или) правовые основания для иных расходных </w:t>
      </w:r>
      <w:r>
        <w:rPr>
          <w:rFonts w:ascii="Times New Roman" w:hAnsi="Times New Roman" w:cs="Times New Roman"/>
          <w:sz w:val="28"/>
          <w:szCs w:val="28"/>
        </w:rPr>
        <w:t>обязательств муниципального образования Новокубанский район</w:t>
      </w:r>
      <w:r w:rsidRPr="008D7A76">
        <w:rPr>
          <w:rFonts w:ascii="Times New Roman" w:hAnsi="Times New Roman" w:cs="Times New Roman"/>
          <w:sz w:val="28"/>
          <w:szCs w:val="28"/>
        </w:rPr>
        <w:t>, содержащего соответствующие положения, (статьи, части, пункты, подпункты, абзацы) законов и иных нормативных правовых актов, с оценкой объемов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 w:rsidRPr="008D7A7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Новокубанский район</w:t>
      </w:r>
      <w:r w:rsidRPr="008D7A76">
        <w:rPr>
          <w:rFonts w:ascii="Times New Roman" w:hAnsi="Times New Roman" w:cs="Times New Roman"/>
          <w:sz w:val="28"/>
          <w:szCs w:val="28"/>
        </w:rPr>
        <w:t xml:space="preserve">, необходимых для исполнения расходных </w:t>
      </w:r>
      <w:r>
        <w:rPr>
          <w:rFonts w:ascii="Times New Roman" w:hAnsi="Times New Roman" w:cs="Times New Roman"/>
          <w:sz w:val="28"/>
          <w:szCs w:val="28"/>
        </w:rPr>
        <w:t>обязательств муниципального образования Новокубанский район</w:t>
      </w:r>
      <w:r w:rsidRPr="008D7A76">
        <w:rPr>
          <w:rFonts w:ascii="Times New Roman" w:hAnsi="Times New Roman" w:cs="Times New Roman"/>
          <w:sz w:val="28"/>
          <w:szCs w:val="28"/>
        </w:rPr>
        <w:t>, подлежащих в соответствии с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ельством </w:t>
      </w:r>
      <w:r w:rsidRPr="008D7A76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нормативными актами муниципального образования Новокубанский район </w:t>
      </w:r>
      <w:r w:rsidRPr="008D7A76">
        <w:rPr>
          <w:rFonts w:ascii="Times New Roman" w:hAnsi="Times New Roman" w:cs="Times New Roman"/>
          <w:sz w:val="28"/>
          <w:szCs w:val="28"/>
        </w:rPr>
        <w:t xml:space="preserve"> исполнению за счет бюджетных</w:t>
      </w:r>
      <w:r>
        <w:rPr>
          <w:rFonts w:ascii="Times New Roman" w:hAnsi="Times New Roman" w:cs="Times New Roman"/>
          <w:sz w:val="28"/>
          <w:szCs w:val="28"/>
        </w:rPr>
        <w:t xml:space="preserve"> ассигнований  бюджета муниципального образования Новокубанский район.</w:t>
      </w:r>
      <w:bookmarkStart w:id="2" w:name="P53"/>
      <w:bookmarkEnd w:id="2"/>
    </w:p>
    <w:p w:rsidR="00192075" w:rsidRPr="004A1909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A7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D7A76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предварительного и уточненного Реестров расходных обязательств </w:t>
      </w:r>
      <w:r w:rsidRPr="008D7A7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к проекту </w:t>
      </w:r>
      <w:r w:rsidRPr="008D7A7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Pr="008D7A76">
        <w:rPr>
          <w:rFonts w:ascii="Times New Roman" w:hAnsi="Times New Roman" w:cs="Times New Roman"/>
          <w:sz w:val="28"/>
          <w:szCs w:val="28"/>
        </w:rPr>
        <w:t>на очередной финансовый го</w:t>
      </w:r>
      <w:r>
        <w:rPr>
          <w:rFonts w:ascii="Times New Roman" w:hAnsi="Times New Roman" w:cs="Times New Roman"/>
          <w:sz w:val="28"/>
          <w:szCs w:val="28"/>
        </w:rPr>
        <w:t xml:space="preserve">д (очередной финансовый год и </w:t>
      </w:r>
      <w:r w:rsidRPr="008D7A7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овый период)</w:t>
      </w:r>
      <w:r w:rsidRPr="008D7A7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</w:t>
      </w:r>
      <w:r>
        <w:rPr>
          <w:rFonts w:ascii="Times New Roman" w:hAnsi="Times New Roman" w:cs="Times New Roman"/>
          <w:sz w:val="28"/>
          <w:szCs w:val="28"/>
        </w:rPr>
        <w:t xml:space="preserve">ком составления проекта </w:t>
      </w:r>
      <w:r w:rsidRPr="008D7A7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район, утвержденным администрацией муниципального образования Новокубанский район</w:t>
      </w:r>
      <w:r w:rsidRPr="008D7A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по форме согласно приложению №</w:t>
      </w:r>
      <w:r w:rsidRPr="008D7A76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  <w:proofErr w:type="gramEnd"/>
    </w:p>
    <w:p w:rsidR="00192075" w:rsidRPr="004A1909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A76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53" w:history="1">
        <w:r w:rsidRPr="008D7A76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настоящего пункта реестры содержат указанные в </w:t>
      </w:r>
      <w:hyperlink w:anchor="P57" w:history="1">
        <w:r w:rsidRPr="008D7A76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настоящего Положения разделы и графы, за исключением граф, в которых отражается объем бюджетных ассигнований на исполнение расходных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 муниципального образования Новокубанский район </w:t>
      </w:r>
      <w:r w:rsidRPr="008D7A76">
        <w:rPr>
          <w:rFonts w:ascii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192075" w:rsidRPr="004A1909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A76">
        <w:rPr>
          <w:rFonts w:ascii="Times New Roman" w:hAnsi="Times New Roman" w:cs="Times New Roman"/>
          <w:sz w:val="28"/>
          <w:szCs w:val="28"/>
        </w:rPr>
        <w:t xml:space="preserve">5. Реестр </w:t>
      </w:r>
      <w:r>
        <w:rPr>
          <w:rFonts w:ascii="Times New Roman" w:hAnsi="Times New Roman" w:cs="Times New Roman"/>
          <w:sz w:val="28"/>
          <w:szCs w:val="28"/>
        </w:rPr>
        <w:t xml:space="preserve">расходных обязательств </w:t>
      </w:r>
      <w:r w:rsidRPr="008D7A76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Pr="008D7A76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образования  Новокубанский район  (далее – финансовое управление</w:t>
      </w:r>
      <w:r w:rsidRPr="008D7A76">
        <w:rPr>
          <w:rFonts w:ascii="Times New Roman" w:hAnsi="Times New Roman" w:cs="Times New Roman"/>
          <w:sz w:val="28"/>
          <w:szCs w:val="28"/>
        </w:rPr>
        <w:t xml:space="preserve">) на основании </w:t>
      </w:r>
      <w:proofErr w:type="gramStart"/>
      <w:r w:rsidRPr="008D7A76">
        <w:rPr>
          <w:rFonts w:ascii="Times New Roman" w:hAnsi="Times New Roman" w:cs="Times New Roman"/>
          <w:sz w:val="28"/>
          <w:szCs w:val="28"/>
        </w:rPr>
        <w:t>реестров расходных обязательств главных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распорядителей средств </w:t>
      </w:r>
      <w:r w:rsidRPr="008D7A7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Новокубанский район.</w:t>
      </w:r>
      <w:bookmarkStart w:id="3" w:name="P57"/>
      <w:bookmarkEnd w:id="3"/>
    </w:p>
    <w:p w:rsidR="00192075" w:rsidRPr="004A1909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A76">
        <w:rPr>
          <w:rFonts w:ascii="Times New Roman" w:hAnsi="Times New Roman" w:cs="Times New Roman"/>
          <w:sz w:val="28"/>
          <w:szCs w:val="28"/>
        </w:rPr>
        <w:t xml:space="preserve">6. Реестры расходных </w:t>
      </w:r>
      <w:proofErr w:type="gramStart"/>
      <w:r w:rsidRPr="008D7A76">
        <w:rPr>
          <w:rFonts w:ascii="Times New Roman" w:hAnsi="Times New Roman" w:cs="Times New Roman"/>
          <w:sz w:val="28"/>
          <w:szCs w:val="28"/>
        </w:rPr>
        <w:t xml:space="preserve">обязательств главных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распорядителей средств </w:t>
      </w:r>
      <w:r w:rsidRPr="008D7A76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Новокубанский район </w:t>
      </w:r>
      <w:r w:rsidRPr="008D7A76">
        <w:rPr>
          <w:rFonts w:ascii="Times New Roman" w:hAnsi="Times New Roman" w:cs="Times New Roman"/>
          <w:sz w:val="28"/>
          <w:szCs w:val="28"/>
        </w:rPr>
        <w:t xml:space="preserve"> составляются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представляются в финансовое управление </w:t>
      </w:r>
      <w:r w:rsidRPr="008D7A76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373" w:history="1">
        <w:r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8D7A76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Pr="008D7A76">
        <w:rPr>
          <w:rFonts w:ascii="Times New Roman" w:hAnsi="Times New Roman" w:cs="Times New Roman"/>
          <w:sz w:val="28"/>
          <w:szCs w:val="28"/>
        </w:rPr>
        <w:t>.</w:t>
      </w:r>
    </w:p>
    <w:p w:rsidR="00192075" w:rsidRPr="004A1909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реестров расходных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авными распорядителями средств бюджета муниципального образования Новокубанский район в финансовое управление осуществляется в порядке и сроки, определенные финансовым управлением, в целях формирования Реестра, представляемого в установленной форме в министерство финансов Краснодарского края.</w:t>
      </w:r>
    </w:p>
    <w:p w:rsidR="00192075" w:rsidRPr="004A1909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A7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 и представление финансовым управлением  Реестра в м</w:t>
      </w:r>
      <w:r w:rsidRPr="008D7A76">
        <w:rPr>
          <w:rFonts w:ascii="Times New Roman" w:hAnsi="Times New Roman" w:cs="Times New Roman"/>
          <w:sz w:val="28"/>
          <w:szCs w:val="28"/>
        </w:rPr>
        <w:t>инистерст</w:t>
      </w:r>
      <w:r>
        <w:rPr>
          <w:rFonts w:ascii="Times New Roman" w:hAnsi="Times New Roman" w:cs="Times New Roman"/>
          <w:sz w:val="28"/>
          <w:szCs w:val="28"/>
        </w:rPr>
        <w:t>во финансов Краснодарского края</w:t>
      </w:r>
      <w:r w:rsidRPr="008D7A76">
        <w:rPr>
          <w:rFonts w:ascii="Times New Roman" w:hAnsi="Times New Roman" w:cs="Times New Roman"/>
          <w:sz w:val="28"/>
          <w:szCs w:val="28"/>
        </w:rPr>
        <w:t xml:space="preserve"> осуществляется по форме, в</w:t>
      </w:r>
      <w:r>
        <w:rPr>
          <w:rFonts w:ascii="Times New Roman" w:hAnsi="Times New Roman" w:cs="Times New Roman"/>
          <w:sz w:val="28"/>
          <w:szCs w:val="28"/>
        </w:rPr>
        <w:t xml:space="preserve"> порядке и сроки, определяемые  м</w:t>
      </w:r>
      <w:r w:rsidRPr="008D7A76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ом финансов Краснодарского края</w:t>
      </w:r>
      <w:r w:rsidRPr="008D7A76">
        <w:rPr>
          <w:rFonts w:ascii="Times New Roman" w:hAnsi="Times New Roman" w:cs="Times New Roman"/>
          <w:sz w:val="28"/>
          <w:szCs w:val="28"/>
        </w:rPr>
        <w:t>.</w:t>
      </w:r>
    </w:p>
    <w:p w:rsidR="00192075" w:rsidRPr="004A1909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A76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57" w:history="1">
        <w:r w:rsidRPr="008D7A76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настоящего пункта реестры включают следующие разделы:</w:t>
      </w:r>
    </w:p>
    <w:p w:rsidR="00192075" w:rsidRPr="004A1909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17" w:history="1">
        <w:r w:rsidRPr="008D7A76">
          <w:rPr>
            <w:rFonts w:ascii="Times New Roman" w:hAnsi="Times New Roman" w:cs="Times New Roman"/>
            <w:sz w:val="28"/>
            <w:szCs w:val="28"/>
          </w:rPr>
          <w:t>раздел 1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A76">
        <w:rPr>
          <w:rFonts w:ascii="Times New Roman" w:hAnsi="Times New Roman" w:cs="Times New Roman"/>
          <w:sz w:val="28"/>
          <w:szCs w:val="28"/>
        </w:rPr>
        <w:t>Расходные о</w:t>
      </w:r>
      <w:r>
        <w:rPr>
          <w:rFonts w:ascii="Times New Roman" w:hAnsi="Times New Roman" w:cs="Times New Roman"/>
          <w:sz w:val="28"/>
          <w:szCs w:val="28"/>
        </w:rPr>
        <w:t>бязательства муниципального образования Новокубанский район</w:t>
      </w:r>
      <w:r w:rsidRPr="008D7A76">
        <w:rPr>
          <w:rFonts w:ascii="Times New Roman" w:hAnsi="Times New Roman" w:cs="Times New Roman"/>
          <w:sz w:val="28"/>
          <w:szCs w:val="28"/>
        </w:rPr>
        <w:t>, возникшие в результате принятия нормативных пр</w:t>
      </w:r>
      <w:r>
        <w:rPr>
          <w:rFonts w:ascii="Times New Roman" w:hAnsi="Times New Roman" w:cs="Times New Roman"/>
          <w:sz w:val="28"/>
          <w:szCs w:val="28"/>
        </w:rPr>
        <w:t>авовых актов муниципального образования Новокубанский район, заключения муниципальным образованием Новокубанский район  (от имени муниципального образования Новокубанский район)</w:t>
      </w:r>
      <w:r w:rsidRPr="008D7A76">
        <w:rPr>
          <w:rFonts w:ascii="Times New Roman" w:hAnsi="Times New Roman" w:cs="Times New Roman"/>
          <w:sz w:val="28"/>
          <w:szCs w:val="28"/>
        </w:rPr>
        <w:t xml:space="preserve"> договоров (соглашений) по предметам совместн</w:t>
      </w:r>
      <w:r>
        <w:rPr>
          <w:rFonts w:ascii="Times New Roman" w:hAnsi="Times New Roman" w:cs="Times New Roman"/>
          <w:sz w:val="28"/>
          <w:szCs w:val="28"/>
        </w:rPr>
        <w:t xml:space="preserve">ого ведения  </w:t>
      </w:r>
      <w:r w:rsidRPr="008D7A76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Новокубанский район»</w:t>
      </w:r>
      <w:r w:rsidRPr="008D7A76">
        <w:rPr>
          <w:rFonts w:ascii="Times New Roman" w:hAnsi="Times New Roman" w:cs="Times New Roman"/>
          <w:sz w:val="28"/>
          <w:szCs w:val="28"/>
        </w:rPr>
        <w:t>. В данном разделе отражаются:</w:t>
      </w:r>
    </w:p>
    <w:p w:rsidR="00192075" w:rsidRPr="004A1909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A76">
        <w:rPr>
          <w:rFonts w:ascii="Times New Roman" w:hAnsi="Times New Roman" w:cs="Times New Roman"/>
          <w:sz w:val="28"/>
          <w:szCs w:val="28"/>
        </w:rPr>
        <w:t>расходные о</w:t>
      </w:r>
      <w:r>
        <w:rPr>
          <w:rFonts w:ascii="Times New Roman" w:hAnsi="Times New Roman" w:cs="Times New Roman"/>
          <w:sz w:val="28"/>
          <w:szCs w:val="28"/>
        </w:rPr>
        <w:t>бязательства муниципального образования Новокубанский район</w:t>
      </w:r>
      <w:r w:rsidRPr="008D7A76">
        <w:rPr>
          <w:rFonts w:ascii="Times New Roman" w:hAnsi="Times New Roman" w:cs="Times New Roman"/>
          <w:sz w:val="28"/>
          <w:szCs w:val="28"/>
        </w:rPr>
        <w:t xml:space="preserve">, установленные при осуществлении полномочий, указанных в </w:t>
      </w:r>
      <w:r w:rsidRPr="004B3F17">
        <w:rPr>
          <w:rFonts w:ascii="Times New Roman" w:hAnsi="Times New Roman" w:cs="Times New Roman"/>
          <w:sz w:val="28"/>
          <w:szCs w:val="28"/>
        </w:rPr>
        <w:t xml:space="preserve">статьях 15 и 15.1 Федерального закона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3F17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3F17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4B3F17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3F17">
        <w:rPr>
          <w:rFonts w:ascii="Times New Roman" w:hAnsi="Times New Roman" w:cs="Times New Roman"/>
          <w:sz w:val="28"/>
          <w:szCs w:val="28"/>
        </w:rPr>
        <w:t xml:space="preserve"> 131-ФЗ);</w:t>
      </w:r>
    </w:p>
    <w:p w:rsidR="00192075" w:rsidRPr="004A1909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A76">
        <w:rPr>
          <w:rFonts w:ascii="Times New Roman" w:hAnsi="Times New Roman" w:cs="Times New Roman"/>
          <w:sz w:val="28"/>
          <w:szCs w:val="28"/>
        </w:rPr>
        <w:t>расходные о</w:t>
      </w:r>
      <w:r>
        <w:rPr>
          <w:rFonts w:ascii="Times New Roman" w:hAnsi="Times New Roman" w:cs="Times New Roman"/>
          <w:sz w:val="28"/>
          <w:szCs w:val="28"/>
        </w:rPr>
        <w:t>бязательства муниципального образования Новокубанский район</w:t>
      </w:r>
      <w:r w:rsidRPr="008D7A76">
        <w:rPr>
          <w:rFonts w:ascii="Times New Roman" w:hAnsi="Times New Roman" w:cs="Times New Roman"/>
          <w:sz w:val="28"/>
          <w:szCs w:val="28"/>
        </w:rPr>
        <w:t xml:space="preserve">, установленные при осуществлении полномочий, не указанных в </w:t>
      </w:r>
      <w:r w:rsidRPr="004B3F17">
        <w:rPr>
          <w:rFonts w:ascii="Times New Roman" w:hAnsi="Times New Roman" w:cs="Times New Roman"/>
          <w:sz w:val="28"/>
          <w:szCs w:val="28"/>
        </w:rPr>
        <w:t xml:space="preserve">статьях 15 и 15.1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3F17">
        <w:rPr>
          <w:rFonts w:ascii="Times New Roman" w:hAnsi="Times New Roman" w:cs="Times New Roman"/>
          <w:sz w:val="28"/>
          <w:szCs w:val="28"/>
        </w:rPr>
        <w:t xml:space="preserve"> 131-ФЗ</w:t>
      </w:r>
      <w:r w:rsidRPr="008D7A76">
        <w:rPr>
          <w:rFonts w:ascii="Times New Roman" w:hAnsi="Times New Roman" w:cs="Times New Roman"/>
          <w:sz w:val="28"/>
          <w:szCs w:val="28"/>
        </w:rPr>
        <w:t>, но предусмотренных федеральными законами,</w:t>
      </w:r>
      <w:r>
        <w:rPr>
          <w:rFonts w:ascii="Times New Roman" w:hAnsi="Times New Roman" w:cs="Times New Roman"/>
          <w:sz w:val="28"/>
          <w:szCs w:val="28"/>
        </w:rPr>
        <w:t xml:space="preserve"> законами Краснодарского края,</w:t>
      </w:r>
      <w:r w:rsidRPr="008D7A76">
        <w:rPr>
          <w:rFonts w:ascii="Times New Roman" w:hAnsi="Times New Roman" w:cs="Times New Roman"/>
          <w:sz w:val="28"/>
          <w:szCs w:val="28"/>
        </w:rPr>
        <w:t xml:space="preserve"> в том числе определенными в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8D7A76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к рекомендациям по заполнению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</w:t>
      </w:r>
      <w:r>
        <w:rPr>
          <w:rFonts w:ascii="Times New Roman" w:hAnsi="Times New Roman" w:cs="Times New Roman"/>
          <w:sz w:val="28"/>
          <w:szCs w:val="28"/>
        </w:rPr>
        <w:t>ерации, являющимся приложением №</w:t>
      </w:r>
      <w:r w:rsidRPr="008D7A76">
        <w:rPr>
          <w:rFonts w:ascii="Times New Roman" w:hAnsi="Times New Roman" w:cs="Times New Roman"/>
          <w:sz w:val="28"/>
          <w:szCs w:val="28"/>
        </w:rPr>
        <w:t xml:space="preserve"> 4 к</w:t>
      </w:r>
      <w:proofErr w:type="gramEnd"/>
      <w:r w:rsidRPr="008D7A76">
        <w:rPr>
          <w:rFonts w:ascii="Times New Roman" w:hAnsi="Times New Roman" w:cs="Times New Roman"/>
          <w:sz w:val="28"/>
          <w:szCs w:val="28"/>
        </w:rPr>
        <w:t xml:space="preserve"> Порядку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утвержденному приказом Министерства финансов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 31 мая 2017 года №</w:t>
      </w:r>
      <w:r w:rsidRPr="008D7A76">
        <w:rPr>
          <w:rFonts w:ascii="Times New Roman" w:hAnsi="Times New Roman" w:cs="Times New Roman"/>
          <w:sz w:val="28"/>
          <w:szCs w:val="28"/>
        </w:rPr>
        <w:t xml:space="preserve"> 82н;</w:t>
      </w:r>
    </w:p>
    <w:p w:rsidR="00192075" w:rsidRPr="004A1909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A76">
        <w:rPr>
          <w:rFonts w:ascii="Times New Roman" w:hAnsi="Times New Roman" w:cs="Times New Roman"/>
          <w:sz w:val="28"/>
          <w:szCs w:val="28"/>
        </w:rPr>
        <w:t>расходные о</w:t>
      </w:r>
      <w:r>
        <w:rPr>
          <w:rFonts w:ascii="Times New Roman" w:hAnsi="Times New Roman" w:cs="Times New Roman"/>
          <w:sz w:val="28"/>
          <w:szCs w:val="28"/>
        </w:rPr>
        <w:t>бязательства муниципального образования Новокубанский район</w:t>
      </w:r>
      <w:r w:rsidRPr="008D7A76">
        <w:rPr>
          <w:rFonts w:ascii="Times New Roman" w:hAnsi="Times New Roman" w:cs="Times New Roman"/>
          <w:sz w:val="28"/>
          <w:szCs w:val="28"/>
        </w:rPr>
        <w:t xml:space="preserve">, установленные при осуществлении полномочий, не указанных в </w:t>
      </w:r>
      <w:r w:rsidRPr="004B3F17">
        <w:rPr>
          <w:rFonts w:ascii="Times New Roman" w:hAnsi="Times New Roman" w:cs="Times New Roman"/>
          <w:sz w:val="28"/>
          <w:szCs w:val="28"/>
        </w:rPr>
        <w:t xml:space="preserve">статьях 15 и 15.1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3F17">
        <w:rPr>
          <w:rFonts w:ascii="Times New Roman" w:hAnsi="Times New Roman" w:cs="Times New Roman"/>
          <w:sz w:val="28"/>
          <w:szCs w:val="28"/>
        </w:rPr>
        <w:t xml:space="preserve"> 131-ФЗ</w:t>
      </w:r>
      <w:r w:rsidRPr="008D7A76">
        <w:rPr>
          <w:rFonts w:ascii="Times New Roman" w:hAnsi="Times New Roman" w:cs="Times New Roman"/>
          <w:sz w:val="28"/>
          <w:szCs w:val="28"/>
        </w:rPr>
        <w:t>, во</w:t>
      </w:r>
      <w:r>
        <w:rPr>
          <w:rFonts w:ascii="Times New Roman" w:hAnsi="Times New Roman" w:cs="Times New Roman"/>
          <w:sz w:val="28"/>
          <w:szCs w:val="28"/>
        </w:rPr>
        <w:t xml:space="preserve">зникших до принятия </w:t>
      </w:r>
      <w:r w:rsidRPr="008D7A76">
        <w:rPr>
          <w:rFonts w:ascii="Times New Roman" w:hAnsi="Times New Roman" w:cs="Times New Roman"/>
          <w:sz w:val="28"/>
          <w:szCs w:val="28"/>
        </w:rPr>
        <w:t xml:space="preserve">законов </w:t>
      </w:r>
      <w:r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Pr="008D7A76">
        <w:rPr>
          <w:rFonts w:ascii="Times New Roman" w:hAnsi="Times New Roman" w:cs="Times New Roman"/>
          <w:sz w:val="28"/>
          <w:szCs w:val="28"/>
        </w:rPr>
        <w:t>по предметам совместного ведения, а также по вопросам совм</w:t>
      </w:r>
      <w:r>
        <w:rPr>
          <w:rFonts w:ascii="Times New Roman" w:hAnsi="Times New Roman" w:cs="Times New Roman"/>
          <w:sz w:val="28"/>
          <w:szCs w:val="28"/>
        </w:rPr>
        <w:t xml:space="preserve">естного ведения, </w:t>
      </w:r>
      <w:r w:rsidRPr="008D7A76">
        <w:rPr>
          <w:rFonts w:ascii="Times New Roman" w:hAnsi="Times New Roman" w:cs="Times New Roman"/>
          <w:sz w:val="28"/>
          <w:szCs w:val="28"/>
        </w:rPr>
        <w:t xml:space="preserve"> установленных законами Краснодарского края в рамках реализации полномочий, ос</w:t>
      </w:r>
      <w:r>
        <w:rPr>
          <w:rFonts w:ascii="Times New Roman" w:hAnsi="Times New Roman" w:cs="Times New Roman"/>
          <w:sz w:val="28"/>
          <w:szCs w:val="28"/>
        </w:rPr>
        <w:t xml:space="preserve">уществляемых муниципальным образованием Новокубанский район </w:t>
      </w:r>
      <w:r w:rsidRPr="008D7A76">
        <w:rPr>
          <w:rFonts w:ascii="Times New Roman" w:hAnsi="Times New Roman" w:cs="Times New Roman"/>
          <w:sz w:val="28"/>
          <w:szCs w:val="28"/>
        </w:rPr>
        <w:t xml:space="preserve">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тельно за счет средств </w:t>
      </w:r>
      <w:r w:rsidRPr="008D7A7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Pr="008D7A76">
        <w:rPr>
          <w:rFonts w:ascii="Times New Roman" w:hAnsi="Times New Roman" w:cs="Times New Roman"/>
          <w:sz w:val="28"/>
          <w:szCs w:val="28"/>
        </w:rPr>
        <w:t xml:space="preserve"> (за исклю</w:t>
      </w:r>
      <w:r>
        <w:rPr>
          <w:rFonts w:ascii="Times New Roman" w:hAnsi="Times New Roman" w:cs="Times New Roman"/>
          <w:sz w:val="28"/>
          <w:szCs w:val="28"/>
        </w:rPr>
        <w:t>чением субвенций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краевого</w:t>
      </w:r>
      <w:r w:rsidRPr="008D7A76">
        <w:rPr>
          <w:rFonts w:ascii="Times New Roman" w:hAnsi="Times New Roman" w:cs="Times New Roman"/>
          <w:sz w:val="28"/>
          <w:szCs w:val="28"/>
        </w:rPr>
        <w:t xml:space="preserve"> бюджета), если это не противоречит </w:t>
      </w:r>
      <w:hyperlink r:id="rId6" w:history="1">
        <w:r w:rsidRPr="008D7A76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законам (в соответствии </w:t>
      </w:r>
      <w:r w:rsidRPr="004B3F17">
        <w:rPr>
          <w:rFonts w:ascii="Times New Roman" w:hAnsi="Times New Roman" w:cs="Times New Roman"/>
          <w:sz w:val="28"/>
          <w:szCs w:val="28"/>
        </w:rPr>
        <w:t xml:space="preserve">со статьями 15 и 15.1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3F17">
        <w:rPr>
          <w:rFonts w:ascii="Times New Roman" w:hAnsi="Times New Roman" w:cs="Times New Roman"/>
          <w:sz w:val="28"/>
          <w:szCs w:val="28"/>
        </w:rPr>
        <w:t xml:space="preserve"> 131-ФЗ</w:t>
      </w:r>
      <w:r w:rsidRPr="008D7A76">
        <w:rPr>
          <w:rFonts w:ascii="Times New Roman" w:hAnsi="Times New Roman" w:cs="Times New Roman"/>
          <w:sz w:val="28"/>
          <w:szCs w:val="28"/>
        </w:rPr>
        <w:t>);</w:t>
      </w:r>
    </w:p>
    <w:p w:rsidR="00192075" w:rsidRPr="004A1909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50" w:history="1">
        <w:r w:rsidRPr="008D7A76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A76">
        <w:rPr>
          <w:rFonts w:ascii="Times New Roman" w:hAnsi="Times New Roman" w:cs="Times New Roman"/>
          <w:sz w:val="28"/>
          <w:szCs w:val="28"/>
        </w:rPr>
        <w:t>Расходные о</w:t>
      </w:r>
      <w:r>
        <w:rPr>
          <w:rFonts w:ascii="Times New Roman" w:hAnsi="Times New Roman" w:cs="Times New Roman"/>
          <w:sz w:val="28"/>
          <w:szCs w:val="28"/>
        </w:rPr>
        <w:t>бязательства муниципального образования Новокубанский район</w:t>
      </w:r>
      <w:r w:rsidRPr="008D7A76">
        <w:rPr>
          <w:rFonts w:ascii="Times New Roman" w:hAnsi="Times New Roman" w:cs="Times New Roman"/>
          <w:sz w:val="28"/>
          <w:szCs w:val="28"/>
        </w:rPr>
        <w:t>, возникшие в результате принятия н</w:t>
      </w:r>
      <w:r>
        <w:rPr>
          <w:rFonts w:ascii="Times New Roman" w:hAnsi="Times New Roman" w:cs="Times New Roman"/>
          <w:sz w:val="28"/>
          <w:szCs w:val="28"/>
        </w:rPr>
        <w:t xml:space="preserve">ормативных правовых актов муниципального образования Новокубанский район, заключения муниципальным образованием Новокубанский район  (от имени муниципального образования Новокубанский район) </w:t>
      </w:r>
      <w:r w:rsidRPr="008D7A76">
        <w:rPr>
          <w:rFonts w:ascii="Times New Roman" w:hAnsi="Times New Roman" w:cs="Times New Roman"/>
          <w:sz w:val="28"/>
          <w:szCs w:val="28"/>
        </w:rPr>
        <w:t>договоров (соглашений) по предм</w:t>
      </w:r>
      <w:r>
        <w:rPr>
          <w:rFonts w:ascii="Times New Roman" w:hAnsi="Times New Roman" w:cs="Times New Roman"/>
          <w:sz w:val="28"/>
          <w:szCs w:val="28"/>
        </w:rPr>
        <w:t>етам ведения муниципального образования Новокубанский район»</w:t>
      </w:r>
      <w:r w:rsidRPr="008D7A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7A76">
        <w:rPr>
          <w:rFonts w:ascii="Times New Roman" w:hAnsi="Times New Roman" w:cs="Times New Roman"/>
          <w:sz w:val="28"/>
          <w:szCs w:val="28"/>
        </w:rPr>
        <w:t>В данном разделе отражаются расходные о</w:t>
      </w:r>
      <w:r>
        <w:rPr>
          <w:rFonts w:ascii="Times New Roman" w:hAnsi="Times New Roman" w:cs="Times New Roman"/>
          <w:sz w:val="28"/>
          <w:szCs w:val="28"/>
        </w:rPr>
        <w:t>бязательства муниципального образования Новокубанский район</w:t>
      </w:r>
      <w:r w:rsidRPr="008D7A76">
        <w:rPr>
          <w:rFonts w:ascii="Times New Roman" w:hAnsi="Times New Roman" w:cs="Times New Roman"/>
          <w:sz w:val="28"/>
          <w:szCs w:val="28"/>
        </w:rPr>
        <w:t>, установленные при осуществлении полномочий,</w:t>
      </w:r>
      <w:r>
        <w:rPr>
          <w:rFonts w:ascii="Times New Roman" w:hAnsi="Times New Roman" w:cs="Times New Roman"/>
          <w:sz w:val="28"/>
          <w:szCs w:val="28"/>
        </w:rPr>
        <w:t xml:space="preserve"> выполняемых муниципальным образованием Новокубанский район </w:t>
      </w:r>
      <w:r w:rsidRPr="008D7A76">
        <w:rPr>
          <w:rFonts w:ascii="Times New Roman" w:hAnsi="Times New Roman" w:cs="Times New Roman"/>
          <w:sz w:val="28"/>
          <w:szCs w:val="28"/>
        </w:rPr>
        <w:t xml:space="preserve"> самосто</w:t>
      </w:r>
      <w:r>
        <w:rPr>
          <w:rFonts w:ascii="Times New Roman" w:hAnsi="Times New Roman" w:cs="Times New Roman"/>
          <w:sz w:val="28"/>
          <w:szCs w:val="28"/>
        </w:rPr>
        <w:t xml:space="preserve">ятельно за счет средств </w:t>
      </w:r>
      <w:r w:rsidRPr="008D7A7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Pr="008D7A76">
        <w:rPr>
          <w:rFonts w:ascii="Times New Roman" w:hAnsi="Times New Roman" w:cs="Times New Roman"/>
          <w:sz w:val="28"/>
          <w:szCs w:val="28"/>
        </w:rPr>
        <w:t>(за исклю</w:t>
      </w:r>
      <w:r>
        <w:rPr>
          <w:rFonts w:ascii="Times New Roman" w:hAnsi="Times New Roman" w:cs="Times New Roman"/>
          <w:sz w:val="28"/>
          <w:szCs w:val="28"/>
        </w:rPr>
        <w:t>чением субвенций из краевого</w:t>
      </w:r>
      <w:r w:rsidRPr="008D7A76">
        <w:rPr>
          <w:rFonts w:ascii="Times New Roman" w:hAnsi="Times New Roman" w:cs="Times New Roman"/>
          <w:sz w:val="28"/>
          <w:szCs w:val="28"/>
        </w:rPr>
        <w:t xml:space="preserve"> бюджета) в соответствии со </w:t>
      </w:r>
      <w:r w:rsidRPr="004B3F17">
        <w:rPr>
          <w:rFonts w:ascii="Times New Roman" w:hAnsi="Times New Roman" w:cs="Times New Roman"/>
          <w:sz w:val="28"/>
          <w:szCs w:val="28"/>
        </w:rPr>
        <w:t xml:space="preserve">статьями 15 и 15.1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3F17">
        <w:rPr>
          <w:rFonts w:ascii="Times New Roman" w:hAnsi="Times New Roman" w:cs="Times New Roman"/>
          <w:sz w:val="28"/>
          <w:szCs w:val="28"/>
        </w:rPr>
        <w:t xml:space="preserve"> 131-ФЗ</w:t>
      </w:r>
      <w:r w:rsidRPr="008D7A76">
        <w:rPr>
          <w:rFonts w:ascii="Times New Roman" w:hAnsi="Times New Roman" w:cs="Times New Roman"/>
          <w:sz w:val="28"/>
          <w:szCs w:val="28"/>
        </w:rPr>
        <w:t xml:space="preserve">, с последующей группировкой расходных </w:t>
      </w:r>
      <w:r>
        <w:rPr>
          <w:rFonts w:ascii="Times New Roman" w:hAnsi="Times New Roman" w:cs="Times New Roman"/>
          <w:sz w:val="28"/>
          <w:szCs w:val="28"/>
        </w:rPr>
        <w:t>обязательств муниципального образования Новокубанский район</w:t>
      </w:r>
      <w:r w:rsidRPr="008D7A76">
        <w:rPr>
          <w:rFonts w:ascii="Times New Roman" w:hAnsi="Times New Roman" w:cs="Times New Roman"/>
          <w:sz w:val="28"/>
          <w:szCs w:val="28"/>
        </w:rPr>
        <w:t xml:space="preserve"> по отдельным направлениям;</w:t>
      </w:r>
      <w:proofErr w:type="gramEnd"/>
    </w:p>
    <w:p w:rsidR="00192075" w:rsidRPr="004A1909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83" w:history="1">
        <w:r w:rsidRPr="008D7A76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7A76">
        <w:rPr>
          <w:rFonts w:ascii="Times New Roman" w:hAnsi="Times New Roman" w:cs="Times New Roman"/>
          <w:sz w:val="28"/>
          <w:szCs w:val="28"/>
        </w:rPr>
        <w:t>Расходные о</w:t>
      </w:r>
      <w:r>
        <w:rPr>
          <w:rFonts w:ascii="Times New Roman" w:hAnsi="Times New Roman" w:cs="Times New Roman"/>
          <w:sz w:val="28"/>
          <w:szCs w:val="28"/>
        </w:rPr>
        <w:t>бязательства муниципального образования Новокубанский район</w:t>
      </w:r>
      <w:r w:rsidRPr="008D7A76">
        <w:rPr>
          <w:rFonts w:ascii="Times New Roman" w:hAnsi="Times New Roman" w:cs="Times New Roman"/>
          <w:sz w:val="28"/>
          <w:szCs w:val="28"/>
        </w:rPr>
        <w:t>, возникшие в результате принятия нормативных пр</w:t>
      </w:r>
      <w:r>
        <w:rPr>
          <w:rFonts w:ascii="Times New Roman" w:hAnsi="Times New Roman" w:cs="Times New Roman"/>
          <w:sz w:val="28"/>
          <w:szCs w:val="28"/>
        </w:rPr>
        <w:t>авовых актов муниципального образования Новокубанский район</w:t>
      </w:r>
      <w:r w:rsidRPr="008D7A76">
        <w:rPr>
          <w:rFonts w:ascii="Times New Roman" w:hAnsi="Times New Roman" w:cs="Times New Roman"/>
          <w:sz w:val="28"/>
          <w:szCs w:val="28"/>
        </w:rPr>
        <w:t>, предусматрива</w:t>
      </w:r>
      <w:r>
        <w:rPr>
          <w:rFonts w:ascii="Times New Roman" w:hAnsi="Times New Roman" w:cs="Times New Roman"/>
          <w:sz w:val="28"/>
          <w:szCs w:val="28"/>
        </w:rPr>
        <w:t xml:space="preserve">ющих реализацию переданных полномочий Краснодарского края». </w:t>
      </w:r>
      <w:proofErr w:type="gramStart"/>
      <w:r w:rsidRPr="008D7A76">
        <w:rPr>
          <w:rFonts w:ascii="Times New Roman" w:hAnsi="Times New Roman" w:cs="Times New Roman"/>
          <w:sz w:val="28"/>
          <w:szCs w:val="28"/>
        </w:rPr>
        <w:t>В данном разделе отражаются расходные обязательства Краснодарского края, установленные при осуществлении полномочий, возникших в результате принятия нормативных правовых актов Краснодарского края, предусматривающих предоставление из краевого бюджета межбюджетных трансфертов, с последующей группировкой расходных обязательств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края по отдельным направлениям.</w:t>
      </w:r>
      <w:proofErr w:type="gramEnd"/>
    </w:p>
    <w:p w:rsidR="00192075" w:rsidRPr="004A1909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0212">
        <w:rPr>
          <w:rFonts w:ascii="Times New Roman" w:hAnsi="Times New Roman" w:cs="Times New Roman"/>
          <w:sz w:val="28"/>
          <w:szCs w:val="28"/>
        </w:rPr>
        <w:t>аздел</w:t>
      </w:r>
      <w:r>
        <w:t xml:space="preserve"> </w:t>
      </w:r>
      <w:hyperlink w:anchor="P615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A76">
        <w:rPr>
          <w:rFonts w:ascii="Times New Roman" w:hAnsi="Times New Roman" w:cs="Times New Roman"/>
          <w:sz w:val="28"/>
          <w:szCs w:val="28"/>
        </w:rPr>
        <w:t>Расходные о</w:t>
      </w:r>
      <w:r>
        <w:rPr>
          <w:rFonts w:ascii="Times New Roman" w:hAnsi="Times New Roman" w:cs="Times New Roman"/>
          <w:sz w:val="28"/>
          <w:szCs w:val="28"/>
        </w:rPr>
        <w:t>бязательства муниципального образования Новокубанский район</w:t>
      </w:r>
      <w:r w:rsidRPr="008D7A76">
        <w:rPr>
          <w:rFonts w:ascii="Times New Roman" w:hAnsi="Times New Roman" w:cs="Times New Roman"/>
          <w:sz w:val="28"/>
          <w:szCs w:val="28"/>
        </w:rPr>
        <w:t>, возникшие в результате принятия законов Краснодарского края по перераспределенным полномочиям между органами местного самоуправления муниципальных образований Краснодарского края и органами государственной власти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A76">
        <w:rPr>
          <w:rFonts w:ascii="Times New Roman" w:hAnsi="Times New Roman" w:cs="Times New Roman"/>
          <w:sz w:val="28"/>
          <w:szCs w:val="28"/>
        </w:rPr>
        <w:t xml:space="preserve">. В данном разделе отражаются расходные обязательства Краснодарского края, установленные при осуществлении полномочий, предусмотренных в соответствии с </w:t>
      </w:r>
      <w:hyperlink r:id="rId7" w:history="1">
        <w:r w:rsidRPr="008D7A76">
          <w:rPr>
            <w:rFonts w:ascii="Times New Roman" w:hAnsi="Times New Roman" w:cs="Times New Roman"/>
            <w:sz w:val="28"/>
            <w:szCs w:val="28"/>
          </w:rPr>
          <w:t>пунктом 6.1 статьи 26.3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7A76">
        <w:rPr>
          <w:rFonts w:ascii="Times New Roman" w:hAnsi="Times New Roman" w:cs="Times New Roman"/>
          <w:sz w:val="28"/>
          <w:szCs w:val="28"/>
        </w:rPr>
        <w:t xml:space="preserve"> 184-ФЗ.</w:t>
      </w:r>
    </w:p>
    <w:p w:rsidR="00192075" w:rsidRPr="004A1909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8D7A76">
        <w:rPr>
          <w:rFonts w:ascii="Times New Roman" w:hAnsi="Times New Roman" w:cs="Times New Roman"/>
          <w:sz w:val="28"/>
          <w:szCs w:val="28"/>
        </w:rPr>
        <w:t>реестры включают следующие графы:</w:t>
      </w:r>
    </w:p>
    <w:p w:rsidR="00192075" w:rsidRPr="004A1909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01" w:history="1">
        <w:r w:rsidRPr="008D7A76">
          <w:rPr>
            <w:rFonts w:ascii="Times New Roman" w:hAnsi="Times New Roman" w:cs="Times New Roman"/>
            <w:sz w:val="28"/>
            <w:szCs w:val="28"/>
          </w:rPr>
          <w:t>графа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7A76">
        <w:rPr>
          <w:rFonts w:ascii="Times New Roman" w:hAnsi="Times New Roman" w:cs="Times New Roman"/>
          <w:sz w:val="28"/>
          <w:szCs w:val="28"/>
        </w:rPr>
        <w:t>Код главного распорядителя бюджетных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A76">
        <w:rPr>
          <w:rFonts w:ascii="Times New Roman" w:hAnsi="Times New Roman" w:cs="Times New Roman"/>
          <w:sz w:val="28"/>
          <w:szCs w:val="28"/>
        </w:rPr>
        <w:t>;</w:t>
      </w:r>
    </w:p>
    <w:p w:rsidR="00192075" w:rsidRPr="004A1909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02" w:history="1">
        <w:r w:rsidRPr="008D7A76">
          <w:rPr>
            <w:rFonts w:ascii="Times New Roman" w:hAnsi="Times New Roman" w:cs="Times New Roman"/>
            <w:sz w:val="28"/>
            <w:szCs w:val="28"/>
          </w:rPr>
          <w:t>графа 2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A76">
        <w:rPr>
          <w:rFonts w:ascii="Times New Roman" w:hAnsi="Times New Roman" w:cs="Times New Roman"/>
          <w:sz w:val="28"/>
          <w:szCs w:val="28"/>
        </w:rPr>
        <w:t>Код расходного обязательства, полномочия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A76">
        <w:rPr>
          <w:rFonts w:ascii="Times New Roman" w:hAnsi="Times New Roman" w:cs="Times New Roman"/>
          <w:sz w:val="28"/>
          <w:szCs w:val="28"/>
        </w:rPr>
        <w:t>;</w:t>
      </w:r>
    </w:p>
    <w:p w:rsidR="00192075" w:rsidRPr="004A1909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03" w:history="1">
        <w:r w:rsidRPr="008D7A76">
          <w:rPr>
            <w:rFonts w:ascii="Times New Roman" w:hAnsi="Times New Roman" w:cs="Times New Roman"/>
            <w:sz w:val="28"/>
            <w:szCs w:val="28"/>
          </w:rPr>
          <w:t>графа 3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A76">
        <w:rPr>
          <w:rFonts w:ascii="Times New Roman" w:hAnsi="Times New Roman" w:cs="Times New Roman"/>
          <w:sz w:val="28"/>
          <w:szCs w:val="28"/>
        </w:rPr>
        <w:t>Наименование расходного обязательства, полномочия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A76">
        <w:rPr>
          <w:rFonts w:ascii="Times New Roman" w:hAnsi="Times New Roman" w:cs="Times New Roman"/>
          <w:sz w:val="28"/>
          <w:szCs w:val="28"/>
        </w:rPr>
        <w:t>;</w:t>
      </w:r>
    </w:p>
    <w:p w:rsidR="00192075" w:rsidRPr="004A1909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04" w:history="1">
        <w:r w:rsidRPr="008D7A76">
          <w:rPr>
            <w:rFonts w:ascii="Times New Roman" w:hAnsi="Times New Roman" w:cs="Times New Roman"/>
            <w:sz w:val="28"/>
            <w:szCs w:val="28"/>
          </w:rPr>
          <w:t>графы 4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06" w:history="1">
        <w:r w:rsidRPr="008D7A76">
          <w:rPr>
            <w:rFonts w:ascii="Times New Roman" w:hAnsi="Times New Roman" w:cs="Times New Roman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7A76">
        <w:rPr>
          <w:rFonts w:ascii="Times New Roman" w:hAnsi="Times New Roman" w:cs="Times New Roman"/>
          <w:sz w:val="28"/>
          <w:szCs w:val="28"/>
        </w:rPr>
        <w:t>Правовое основание возникновения расходного обязательства и (или) его финансового обеспечения (нормативные правовые акты, договоры, соглашения)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A76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404" w:history="1">
        <w:r w:rsidRPr="008D7A76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указываются реквизиты нормативного пр</w:t>
      </w:r>
      <w:r>
        <w:rPr>
          <w:rFonts w:ascii="Times New Roman" w:hAnsi="Times New Roman" w:cs="Times New Roman"/>
          <w:sz w:val="28"/>
          <w:szCs w:val="28"/>
        </w:rPr>
        <w:t>авового акта муниципального образования Новокубанский район</w:t>
      </w:r>
      <w:r w:rsidRPr="008D7A76">
        <w:rPr>
          <w:rFonts w:ascii="Times New Roman" w:hAnsi="Times New Roman" w:cs="Times New Roman"/>
          <w:sz w:val="28"/>
          <w:szCs w:val="28"/>
        </w:rPr>
        <w:t xml:space="preserve">, договора, соглашения, </w:t>
      </w:r>
      <w:r>
        <w:rPr>
          <w:rFonts w:ascii="Times New Roman" w:hAnsi="Times New Roman" w:cs="Times New Roman"/>
          <w:sz w:val="28"/>
          <w:szCs w:val="28"/>
        </w:rPr>
        <w:t>заключенного муниципальным образованием Новокубанский район (от имени муниципального образования Новокубанский район</w:t>
      </w:r>
      <w:r w:rsidRPr="008D7A76">
        <w:rPr>
          <w:rFonts w:ascii="Times New Roman" w:hAnsi="Times New Roman" w:cs="Times New Roman"/>
          <w:sz w:val="28"/>
          <w:szCs w:val="28"/>
        </w:rPr>
        <w:t>), устанавливающего расходное о</w:t>
      </w:r>
      <w:r>
        <w:rPr>
          <w:rFonts w:ascii="Times New Roman" w:hAnsi="Times New Roman" w:cs="Times New Roman"/>
          <w:sz w:val="28"/>
          <w:szCs w:val="28"/>
        </w:rPr>
        <w:t>бязательство муниципального образования Новокубанский район</w:t>
      </w:r>
      <w:r w:rsidRPr="008D7A76">
        <w:rPr>
          <w:rFonts w:ascii="Times New Roman" w:hAnsi="Times New Roman" w:cs="Times New Roman"/>
          <w:sz w:val="28"/>
          <w:szCs w:val="28"/>
        </w:rPr>
        <w:t xml:space="preserve">, определяющего порядок его исполнения и финансового обеспечения; </w:t>
      </w:r>
      <w:proofErr w:type="gramStart"/>
      <w:r w:rsidRPr="008D7A7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05" w:history="1">
        <w:r w:rsidRPr="008D7A76">
          <w:rPr>
            <w:rFonts w:ascii="Times New Roman" w:hAnsi="Times New Roman" w:cs="Times New Roman"/>
            <w:sz w:val="28"/>
            <w:szCs w:val="28"/>
          </w:rPr>
          <w:t>графе 5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- раздел, подраздел, глава, статья, часть, пункт, подпункт, абзац нормативного пр</w:t>
      </w:r>
      <w:r>
        <w:rPr>
          <w:rFonts w:ascii="Times New Roman" w:hAnsi="Times New Roman" w:cs="Times New Roman"/>
          <w:sz w:val="28"/>
          <w:szCs w:val="28"/>
        </w:rPr>
        <w:t>авового акта муниципального образования Новокубанский район</w:t>
      </w:r>
      <w:r w:rsidRPr="008D7A76">
        <w:rPr>
          <w:rFonts w:ascii="Times New Roman" w:hAnsi="Times New Roman" w:cs="Times New Roman"/>
          <w:sz w:val="28"/>
          <w:szCs w:val="28"/>
        </w:rPr>
        <w:t xml:space="preserve">, договора, соглашения, </w:t>
      </w:r>
      <w:r>
        <w:rPr>
          <w:rFonts w:ascii="Times New Roman" w:hAnsi="Times New Roman" w:cs="Times New Roman"/>
          <w:sz w:val="28"/>
          <w:szCs w:val="28"/>
        </w:rPr>
        <w:t>заключенного муниципальным образованием Новокубанский район (от имени муниципального образования Новокубанский район</w:t>
      </w:r>
      <w:r w:rsidRPr="008D7A76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8D7A7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06" w:history="1">
        <w:r w:rsidRPr="008D7A76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- дата вступления в силу нормативного пр</w:t>
      </w:r>
      <w:r>
        <w:rPr>
          <w:rFonts w:ascii="Times New Roman" w:hAnsi="Times New Roman" w:cs="Times New Roman"/>
          <w:sz w:val="28"/>
          <w:szCs w:val="28"/>
        </w:rPr>
        <w:t>авового акта муниципального образования Новокубанский район</w:t>
      </w:r>
      <w:r w:rsidRPr="008D7A76">
        <w:rPr>
          <w:rFonts w:ascii="Times New Roman" w:hAnsi="Times New Roman" w:cs="Times New Roman"/>
          <w:sz w:val="28"/>
          <w:szCs w:val="28"/>
        </w:rPr>
        <w:t xml:space="preserve">, договора, соглашения, заключенного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образованием Новокубанский район (от имени муниципального образования Новокубанский район</w:t>
      </w:r>
      <w:r w:rsidRPr="008D7A76">
        <w:rPr>
          <w:rFonts w:ascii="Times New Roman" w:hAnsi="Times New Roman" w:cs="Times New Roman"/>
          <w:sz w:val="28"/>
          <w:szCs w:val="28"/>
        </w:rPr>
        <w:t>), и срок его действия;</w:t>
      </w:r>
    </w:p>
    <w:p w:rsidR="00192075" w:rsidRPr="004A1909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07" w:history="1">
        <w:r w:rsidRPr="008D7A76">
          <w:rPr>
            <w:rFonts w:ascii="Times New Roman" w:hAnsi="Times New Roman" w:cs="Times New Roman"/>
            <w:sz w:val="28"/>
            <w:szCs w:val="28"/>
          </w:rPr>
          <w:t>графы 7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10" w:history="1">
        <w:r w:rsidRPr="008D7A76">
          <w:rPr>
            <w:rFonts w:ascii="Times New Roman" w:hAnsi="Times New Roman" w:cs="Times New Roman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«Код бюджетной классификации»</w:t>
      </w:r>
      <w:r w:rsidRPr="008D7A76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407" w:history="1">
        <w:r w:rsidRPr="008D7A76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указывается код раздела классификации расходов бюджетов; в </w:t>
      </w:r>
      <w:hyperlink w:anchor="P408" w:history="1">
        <w:r w:rsidRPr="008D7A76">
          <w:rPr>
            <w:rFonts w:ascii="Times New Roman" w:hAnsi="Times New Roman" w:cs="Times New Roman"/>
            <w:sz w:val="28"/>
            <w:szCs w:val="28"/>
          </w:rPr>
          <w:t>графе 8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- код подраздела классификации расходов бюджетов; в </w:t>
      </w:r>
      <w:hyperlink w:anchor="P409" w:history="1">
        <w:r w:rsidRPr="008D7A76">
          <w:rPr>
            <w:rFonts w:ascii="Times New Roman" w:hAnsi="Times New Roman" w:cs="Times New Roman"/>
            <w:sz w:val="28"/>
            <w:szCs w:val="28"/>
          </w:rPr>
          <w:t>графе 9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- код целевой статьи расходов классификации расходов бюджетов; в </w:t>
      </w:r>
      <w:hyperlink w:anchor="P410" w:history="1">
        <w:r w:rsidRPr="008D7A76">
          <w:rPr>
            <w:rFonts w:ascii="Times New Roman" w:hAnsi="Times New Roman" w:cs="Times New Roman"/>
            <w:sz w:val="28"/>
            <w:szCs w:val="28"/>
          </w:rPr>
          <w:t>графе 10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- код вида расходов классификации расходов бюджетов;</w:t>
      </w:r>
    </w:p>
    <w:p w:rsidR="00192075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11" w:history="1">
        <w:r w:rsidRPr="008D7A76">
          <w:rPr>
            <w:rFonts w:ascii="Times New Roman" w:hAnsi="Times New Roman" w:cs="Times New Roman"/>
            <w:sz w:val="28"/>
            <w:szCs w:val="28"/>
          </w:rPr>
          <w:t>графы 11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16" w:history="1">
        <w:r w:rsidRPr="008D7A76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A76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A76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411" w:history="1">
        <w:r w:rsidRPr="008D7A76">
          <w:rPr>
            <w:rFonts w:ascii="Times New Roman" w:hAnsi="Times New Roman" w:cs="Times New Roman"/>
            <w:sz w:val="28"/>
            <w:szCs w:val="28"/>
          </w:rPr>
          <w:t>графе 11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отражается объем бюджетных ассигнований на исполнение расходных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 муниципального образования Новокубанский район </w:t>
      </w:r>
      <w:r w:rsidRPr="008D7A76">
        <w:rPr>
          <w:rFonts w:ascii="Times New Roman" w:hAnsi="Times New Roman" w:cs="Times New Roman"/>
          <w:sz w:val="28"/>
          <w:szCs w:val="28"/>
        </w:rPr>
        <w:t xml:space="preserve"> за отчетный финансовый год. </w:t>
      </w:r>
      <w:hyperlink w:anchor="P411" w:history="1">
        <w:r w:rsidRPr="008D7A76">
          <w:rPr>
            <w:rFonts w:ascii="Times New Roman" w:hAnsi="Times New Roman" w:cs="Times New Roman"/>
            <w:sz w:val="28"/>
            <w:szCs w:val="28"/>
          </w:rPr>
          <w:t>Графа 11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заполняется в соответствии с годовым отчетом об </w:t>
      </w:r>
      <w:r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Pr="008D7A76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8D7A76">
        <w:rPr>
          <w:rFonts w:ascii="Times New Roman" w:hAnsi="Times New Roman" w:cs="Times New Roman"/>
          <w:sz w:val="28"/>
          <w:szCs w:val="28"/>
        </w:rPr>
        <w:t xml:space="preserve"> по плановым показателям. В </w:t>
      </w:r>
      <w:hyperlink w:anchor="P412" w:history="1">
        <w:r w:rsidRPr="008D7A76">
          <w:rPr>
            <w:rFonts w:ascii="Times New Roman" w:hAnsi="Times New Roman" w:cs="Times New Roman"/>
            <w:sz w:val="28"/>
            <w:szCs w:val="28"/>
          </w:rPr>
          <w:t>графе 12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- объем бюджетных ассигнований на исполнение расходных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 муниципального образования Новокубанский район </w:t>
      </w:r>
      <w:r w:rsidRPr="008D7A76">
        <w:rPr>
          <w:rFonts w:ascii="Times New Roman" w:hAnsi="Times New Roman" w:cs="Times New Roman"/>
          <w:sz w:val="28"/>
          <w:szCs w:val="28"/>
        </w:rPr>
        <w:t xml:space="preserve"> за отчетный финансовый год. </w:t>
      </w:r>
      <w:hyperlink w:anchor="P412" w:history="1">
        <w:proofErr w:type="gramStart"/>
        <w:r w:rsidRPr="008D7A76">
          <w:rPr>
            <w:rFonts w:ascii="Times New Roman" w:hAnsi="Times New Roman" w:cs="Times New Roman"/>
            <w:sz w:val="28"/>
            <w:szCs w:val="28"/>
          </w:rPr>
          <w:t>Графа 12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заполняется в соответствии с годовым</w:t>
      </w:r>
      <w:r>
        <w:rPr>
          <w:rFonts w:ascii="Times New Roman" w:hAnsi="Times New Roman" w:cs="Times New Roman"/>
          <w:sz w:val="28"/>
          <w:szCs w:val="28"/>
        </w:rPr>
        <w:t xml:space="preserve"> отчетом об исполнении </w:t>
      </w:r>
      <w:r w:rsidRPr="008D7A76">
        <w:rPr>
          <w:rFonts w:ascii="Times New Roman" w:hAnsi="Times New Roman" w:cs="Times New Roman"/>
          <w:sz w:val="28"/>
          <w:szCs w:val="28"/>
        </w:rPr>
        <w:t>бюджета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Pr="008D7A76">
        <w:rPr>
          <w:rFonts w:ascii="Times New Roman" w:hAnsi="Times New Roman" w:cs="Times New Roman"/>
          <w:sz w:val="28"/>
          <w:szCs w:val="28"/>
        </w:rPr>
        <w:t xml:space="preserve"> по фактическим показателям.</w:t>
      </w:r>
      <w:proofErr w:type="gramEnd"/>
      <w:r w:rsidRPr="008D7A7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13" w:history="1">
        <w:r w:rsidRPr="008D7A76">
          <w:rPr>
            <w:rFonts w:ascii="Times New Roman" w:hAnsi="Times New Roman" w:cs="Times New Roman"/>
            <w:sz w:val="28"/>
            <w:szCs w:val="28"/>
          </w:rPr>
          <w:t>графе 13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- объем бюджетных ассигнований на исполнение расходных </w:t>
      </w:r>
      <w:r>
        <w:rPr>
          <w:rFonts w:ascii="Times New Roman" w:hAnsi="Times New Roman" w:cs="Times New Roman"/>
          <w:sz w:val="28"/>
          <w:szCs w:val="28"/>
        </w:rPr>
        <w:t>обязательств муниципального образования Новокубанский район</w:t>
      </w:r>
      <w:r w:rsidRPr="008D7A76">
        <w:rPr>
          <w:rFonts w:ascii="Times New Roman" w:hAnsi="Times New Roman" w:cs="Times New Roman"/>
          <w:sz w:val="28"/>
          <w:szCs w:val="28"/>
        </w:rPr>
        <w:t xml:space="preserve"> в текущем финансовом году. </w:t>
      </w:r>
      <w:hyperlink w:anchor="P413" w:history="1">
        <w:r w:rsidRPr="008D7A76">
          <w:rPr>
            <w:rFonts w:ascii="Times New Roman" w:hAnsi="Times New Roman" w:cs="Times New Roman"/>
            <w:sz w:val="28"/>
            <w:szCs w:val="28"/>
          </w:rPr>
          <w:t>Графа 13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заполняется в соответствии со сво</w:t>
      </w:r>
      <w:r>
        <w:rPr>
          <w:rFonts w:ascii="Times New Roman" w:hAnsi="Times New Roman" w:cs="Times New Roman"/>
          <w:sz w:val="28"/>
          <w:szCs w:val="28"/>
        </w:rPr>
        <w:t xml:space="preserve">дной бюджетной росписью </w:t>
      </w:r>
      <w:r w:rsidRPr="008D7A7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8D7A76">
        <w:rPr>
          <w:rFonts w:ascii="Times New Roman" w:hAnsi="Times New Roman" w:cs="Times New Roman"/>
          <w:sz w:val="28"/>
          <w:szCs w:val="28"/>
        </w:rPr>
        <w:t xml:space="preserve"> на определенную дату по плановым показателям. </w:t>
      </w:r>
      <w:proofErr w:type="gramStart"/>
      <w:r w:rsidRPr="008D7A7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14" w:history="1">
        <w:r w:rsidRPr="008D7A76">
          <w:rPr>
            <w:rFonts w:ascii="Times New Roman" w:hAnsi="Times New Roman" w:cs="Times New Roman"/>
            <w:sz w:val="28"/>
            <w:szCs w:val="28"/>
          </w:rPr>
          <w:t>графе 14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- объем бюджетных ассигнований на исполнение расходных </w:t>
      </w:r>
      <w:r>
        <w:rPr>
          <w:rFonts w:ascii="Times New Roman" w:hAnsi="Times New Roman" w:cs="Times New Roman"/>
          <w:sz w:val="28"/>
          <w:szCs w:val="28"/>
        </w:rPr>
        <w:t>обязательств муниципального образования Новокубанский район</w:t>
      </w:r>
      <w:r w:rsidRPr="008D7A76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(прогноз); в </w:t>
      </w:r>
      <w:hyperlink w:anchor="P415" w:history="1">
        <w:r w:rsidRPr="008D7A76">
          <w:rPr>
            <w:rFonts w:ascii="Times New Roman" w:hAnsi="Times New Roman" w:cs="Times New Roman"/>
            <w:sz w:val="28"/>
            <w:szCs w:val="28"/>
          </w:rPr>
          <w:t>графе 15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- объем бюджетных ассигнований на исполнение расходных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 муниципального образования Новокубанский район </w:t>
      </w:r>
      <w:r w:rsidRPr="008D7A76">
        <w:rPr>
          <w:rFonts w:ascii="Times New Roman" w:hAnsi="Times New Roman" w:cs="Times New Roman"/>
          <w:sz w:val="28"/>
          <w:szCs w:val="28"/>
        </w:rPr>
        <w:t xml:space="preserve"> в первом году планового периода (прогноз); в </w:t>
      </w:r>
      <w:hyperlink w:anchor="P416" w:history="1">
        <w:r w:rsidRPr="008D7A76">
          <w:rPr>
            <w:rFonts w:ascii="Times New Roman" w:hAnsi="Times New Roman" w:cs="Times New Roman"/>
            <w:sz w:val="28"/>
            <w:szCs w:val="28"/>
          </w:rPr>
          <w:t>графе 16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- объем бюджетных ассигнований на исполнение расходных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 муниципального образования Новокубанский район </w:t>
      </w:r>
      <w:r w:rsidRPr="008D7A76">
        <w:rPr>
          <w:rFonts w:ascii="Times New Roman" w:hAnsi="Times New Roman" w:cs="Times New Roman"/>
          <w:sz w:val="28"/>
          <w:szCs w:val="28"/>
        </w:rPr>
        <w:t xml:space="preserve"> во втором году планового периода (прогноз).</w:t>
      </w:r>
      <w:proofErr w:type="gramEnd"/>
      <w:r w:rsidRPr="008D7A76">
        <w:rPr>
          <w:rFonts w:ascii="Times New Roman" w:hAnsi="Times New Roman" w:cs="Times New Roman"/>
          <w:sz w:val="28"/>
          <w:szCs w:val="28"/>
        </w:rPr>
        <w:t xml:space="preserve"> </w:t>
      </w:r>
      <w:hyperlink w:anchor="P415" w:history="1">
        <w:r w:rsidRPr="008D7A76">
          <w:rPr>
            <w:rFonts w:ascii="Times New Roman" w:hAnsi="Times New Roman" w:cs="Times New Roman"/>
            <w:sz w:val="28"/>
            <w:szCs w:val="28"/>
          </w:rPr>
          <w:t>Графы 15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16" w:history="1">
        <w:r w:rsidRPr="008D7A76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8D7A76">
        <w:rPr>
          <w:rFonts w:ascii="Times New Roman" w:hAnsi="Times New Roman" w:cs="Times New Roman"/>
          <w:sz w:val="28"/>
          <w:szCs w:val="28"/>
        </w:rPr>
        <w:t xml:space="preserve"> заполняются в случ</w:t>
      </w:r>
      <w:r>
        <w:rPr>
          <w:rFonts w:ascii="Times New Roman" w:hAnsi="Times New Roman" w:cs="Times New Roman"/>
          <w:sz w:val="28"/>
          <w:szCs w:val="28"/>
        </w:rPr>
        <w:t xml:space="preserve">ае составления проекта </w:t>
      </w:r>
      <w:r w:rsidRPr="008D7A76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Pr="008D7A76">
        <w:rPr>
          <w:rFonts w:ascii="Times New Roman" w:hAnsi="Times New Roman" w:cs="Times New Roman"/>
          <w:sz w:val="28"/>
          <w:szCs w:val="28"/>
        </w:rPr>
        <w:t xml:space="preserve"> на очередной финан</w:t>
      </w:r>
      <w:r>
        <w:rPr>
          <w:rFonts w:ascii="Times New Roman" w:hAnsi="Times New Roman" w:cs="Times New Roman"/>
          <w:sz w:val="28"/>
          <w:szCs w:val="28"/>
        </w:rPr>
        <w:t>совый год и на плановый период.</w:t>
      </w:r>
    </w:p>
    <w:p w:rsidR="00192075" w:rsidRDefault="00192075" w:rsidP="00192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075" w:rsidRDefault="00192075" w:rsidP="00192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075" w:rsidRDefault="00192075" w:rsidP="00192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район, </w:t>
      </w:r>
    </w:p>
    <w:p w:rsidR="00192075" w:rsidRDefault="00192075" w:rsidP="00192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192075" w:rsidRDefault="00192075" w:rsidP="00192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075" w:rsidRPr="007311EA" w:rsidRDefault="00192075" w:rsidP="00192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192075" w:rsidRDefault="0019207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92075" w:rsidRDefault="00192075" w:rsidP="002C2C5F">
      <w:pPr>
        <w:pStyle w:val="ConsPlusNormal"/>
        <w:jc w:val="center"/>
        <w:outlineLvl w:val="0"/>
        <w:sectPr w:rsidR="00192075" w:rsidSect="006F371E">
          <w:pgSz w:w="11905" w:h="16838"/>
          <w:pgMar w:top="1134" w:right="850" w:bottom="1134" w:left="1701" w:header="0" w:footer="0" w:gutter="0"/>
          <w:cols w:space="720"/>
        </w:sectPr>
      </w:pPr>
    </w:p>
    <w:p w:rsidR="00192075" w:rsidRDefault="00192075" w:rsidP="00192075">
      <w:pPr>
        <w:pStyle w:val="ConsPlusNormal"/>
        <w:ind w:left="992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</w:t>
      </w:r>
      <w:r w:rsidRPr="00961F0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075" w:rsidRPr="00961F07" w:rsidRDefault="00192075" w:rsidP="00192075">
      <w:pPr>
        <w:pStyle w:val="ConsPlusNormal"/>
        <w:ind w:left="992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07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F07">
        <w:rPr>
          <w:rFonts w:ascii="Times New Roman" w:hAnsi="Times New Roman" w:cs="Times New Roman"/>
          <w:sz w:val="28"/>
          <w:szCs w:val="28"/>
        </w:rPr>
        <w:t>о порядке ведения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F07">
        <w:rPr>
          <w:rFonts w:ascii="Times New Roman" w:hAnsi="Times New Roman" w:cs="Times New Roman"/>
          <w:sz w:val="28"/>
          <w:szCs w:val="28"/>
        </w:rPr>
        <w:t>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</w:p>
    <w:p w:rsidR="00192075" w:rsidRPr="00473358" w:rsidRDefault="00192075" w:rsidP="001920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2075" w:rsidRPr="00473358" w:rsidRDefault="00192075" w:rsidP="00192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9"/>
      <w:bookmarkEnd w:id="4"/>
      <w:r w:rsidRPr="00473358">
        <w:rPr>
          <w:rFonts w:ascii="Times New Roman" w:hAnsi="Times New Roman" w:cs="Times New Roman"/>
          <w:sz w:val="28"/>
          <w:szCs w:val="28"/>
        </w:rPr>
        <w:t>РЕЕСТР</w:t>
      </w:r>
    </w:p>
    <w:p w:rsidR="00192075" w:rsidRPr="00473358" w:rsidRDefault="00192075" w:rsidP="00192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61D9">
        <w:rPr>
          <w:rFonts w:ascii="Times New Roman" w:hAnsi="Times New Roman" w:cs="Times New Roman"/>
          <w:sz w:val="28"/>
          <w:szCs w:val="28"/>
        </w:rPr>
        <w:t>расходных обязатель</w:t>
      </w:r>
      <w:r>
        <w:rPr>
          <w:rFonts w:ascii="Times New Roman" w:hAnsi="Times New Roman" w:cs="Times New Roman"/>
          <w:sz w:val="28"/>
          <w:szCs w:val="28"/>
        </w:rPr>
        <w:t xml:space="preserve">ств  </w:t>
      </w:r>
    </w:p>
    <w:p w:rsidR="00192075" w:rsidRPr="00473358" w:rsidRDefault="00192075" w:rsidP="00192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Новокубанский район к проекту </w:t>
      </w:r>
    </w:p>
    <w:p w:rsidR="00192075" w:rsidRPr="00473358" w:rsidRDefault="00192075" w:rsidP="00192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</w:t>
      </w:r>
      <w:r w:rsidRPr="00473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 </w:t>
      </w:r>
    </w:p>
    <w:p w:rsidR="00192075" w:rsidRPr="00473358" w:rsidRDefault="00192075" w:rsidP="00192075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192075" w:rsidRPr="00473358" w:rsidRDefault="00192075" w:rsidP="00192075">
      <w:pPr>
        <w:pStyle w:val="ConsPlusNormal"/>
        <w:tabs>
          <w:tab w:val="left" w:pos="96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1117"/>
        <w:gridCol w:w="1134"/>
        <w:gridCol w:w="918"/>
        <w:gridCol w:w="1825"/>
        <w:gridCol w:w="1560"/>
        <w:gridCol w:w="567"/>
        <w:gridCol w:w="624"/>
        <w:gridCol w:w="850"/>
        <w:gridCol w:w="680"/>
        <w:gridCol w:w="907"/>
        <w:gridCol w:w="992"/>
        <w:gridCol w:w="993"/>
        <w:gridCol w:w="1371"/>
      </w:tblGrid>
      <w:tr w:rsidR="00192075" w:rsidRPr="00473358" w:rsidTr="00C41E32">
        <w:tc>
          <w:tcPr>
            <w:tcW w:w="1077" w:type="dxa"/>
            <w:vMerge w:val="restart"/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Код главного распорядителя бюджетных средств</w:t>
            </w:r>
          </w:p>
        </w:tc>
        <w:tc>
          <w:tcPr>
            <w:tcW w:w="1117" w:type="dxa"/>
            <w:vMerge w:val="restart"/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обязательства, полномочия</w:t>
            </w:r>
          </w:p>
        </w:tc>
        <w:tc>
          <w:tcPr>
            <w:tcW w:w="1134" w:type="dxa"/>
            <w:vMerge w:val="restart"/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расходного обязательства, полномочия</w:t>
            </w:r>
          </w:p>
        </w:tc>
        <w:tc>
          <w:tcPr>
            <w:tcW w:w="4303" w:type="dxa"/>
            <w:gridSpan w:val="3"/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Правовое основание возникновения расходного обязательства и (или) его финансового обеспечения (нормативные правовые акты, договоры, соглашения)</w:t>
            </w:r>
          </w:p>
        </w:tc>
        <w:tc>
          <w:tcPr>
            <w:tcW w:w="2721" w:type="dxa"/>
            <w:gridSpan w:val="4"/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63" w:type="dxa"/>
            <w:gridSpan w:val="4"/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рублей</w:t>
            </w:r>
          </w:p>
        </w:tc>
      </w:tr>
      <w:tr w:rsidR="00192075" w:rsidRPr="00473358" w:rsidTr="00C41E32">
        <w:tc>
          <w:tcPr>
            <w:tcW w:w="1077" w:type="dxa"/>
            <w:vMerge/>
          </w:tcPr>
          <w:p w:rsidR="00192075" w:rsidRPr="00582696" w:rsidRDefault="00192075" w:rsidP="00C4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192075" w:rsidRPr="00582696" w:rsidRDefault="00192075" w:rsidP="00C4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2075" w:rsidRPr="00582696" w:rsidRDefault="00192075" w:rsidP="00C4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1825" w:type="dxa"/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раздел, подраздел, глава, статья, часть, пункт, подпункт, абзац</w:t>
            </w:r>
          </w:p>
        </w:tc>
        <w:tc>
          <w:tcPr>
            <w:tcW w:w="1560" w:type="dxa"/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силу, срок действия</w:t>
            </w:r>
          </w:p>
        </w:tc>
        <w:tc>
          <w:tcPr>
            <w:tcW w:w="567" w:type="dxa"/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582696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624" w:type="dxa"/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582696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850" w:type="dxa"/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КЦСР (3)</w:t>
            </w:r>
          </w:p>
        </w:tc>
        <w:tc>
          <w:tcPr>
            <w:tcW w:w="680" w:type="dxa"/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КВР (4)</w:t>
            </w:r>
          </w:p>
        </w:tc>
        <w:tc>
          <w:tcPr>
            <w:tcW w:w="907" w:type="dxa"/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 (план)</w:t>
            </w:r>
          </w:p>
        </w:tc>
        <w:tc>
          <w:tcPr>
            <w:tcW w:w="992" w:type="dxa"/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93" w:type="dxa"/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71" w:type="dxa"/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192075" w:rsidRPr="00F92735" w:rsidTr="00C41E32">
        <w:tc>
          <w:tcPr>
            <w:tcW w:w="1077" w:type="dxa"/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1" w:type="dxa"/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2075" w:rsidRPr="00473358" w:rsidTr="00C41E32">
        <w:tc>
          <w:tcPr>
            <w:tcW w:w="10352" w:type="dxa"/>
            <w:gridSpan w:val="10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  <w:proofErr w:type="gramStart"/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исле:</w:t>
            </w:r>
          </w:p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75" w:rsidTr="00C41E32">
        <w:tc>
          <w:tcPr>
            <w:tcW w:w="14615" w:type="dxa"/>
            <w:gridSpan w:val="14"/>
          </w:tcPr>
          <w:p w:rsidR="00192075" w:rsidRPr="00582696" w:rsidRDefault="00192075" w:rsidP="00C41E3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Раздел 1. Расходные обязательства  муниципального образования Новокубанский район, возникшие в результате принятия нормативных правовых актов  муниципального образования Новокубанский район</w:t>
            </w:r>
            <w:proofErr w:type="gramStart"/>
            <w:r w:rsidRPr="005826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2696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муниципальным образованием Новокубанский район (от имени муниципального образования Новокубанский район) договоров (соглашений) по предметам совместного ведения Краснодарского края и муниципального образования Новокубанский район </w:t>
            </w:r>
          </w:p>
        </w:tc>
      </w:tr>
      <w:tr w:rsidR="00192075" w:rsidTr="00C41E32">
        <w:tc>
          <w:tcPr>
            <w:tcW w:w="1077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75" w:rsidTr="00C41E32">
        <w:tc>
          <w:tcPr>
            <w:tcW w:w="1077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75" w:rsidTr="00C41E32">
        <w:tc>
          <w:tcPr>
            <w:tcW w:w="14615" w:type="dxa"/>
            <w:gridSpan w:val="14"/>
          </w:tcPr>
          <w:p w:rsidR="00192075" w:rsidRPr="00473358" w:rsidRDefault="00192075" w:rsidP="00C41E3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33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аздел 2. Расходные обязательства  муниципального образования Новокубанский район</w:t>
            </w:r>
            <w:r w:rsidRPr="004733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возникшие в результате принятия нормативных правовых актов муниципального образования Новокубанский район, заключения муниципальным образованием Новокубанский район (от имени муниципального образования Новокубанский район) договоров (соглашений) по предметам ведения  муниципального образования Новокубанский район</w:t>
            </w:r>
          </w:p>
        </w:tc>
      </w:tr>
      <w:tr w:rsidR="00192075" w:rsidTr="00C41E32">
        <w:tc>
          <w:tcPr>
            <w:tcW w:w="1077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75" w:rsidTr="00C41E32">
        <w:tc>
          <w:tcPr>
            <w:tcW w:w="1077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75" w:rsidTr="00C41E32">
        <w:tc>
          <w:tcPr>
            <w:tcW w:w="14615" w:type="dxa"/>
            <w:gridSpan w:val="14"/>
          </w:tcPr>
          <w:p w:rsidR="00192075" w:rsidRPr="00582696" w:rsidRDefault="00192075" w:rsidP="00C41E3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Раздел 3. Расходные обязательства муниципального образования Новокубанский район, возникшие в результате принятия нормативных правовых актов муниципального образования Новокубанский район, предусматривающих реализацию переданных полномочий Краснодарского края</w:t>
            </w:r>
          </w:p>
        </w:tc>
      </w:tr>
      <w:tr w:rsidR="00192075" w:rsidTr="00C41E32">
        <w:tc>
          <w:tcPr>
            <w:tcW w:w="1077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75" w:rsidTr="00C41E32">
        <w:tc>
          <w:tcPr>
            <w:tcW w:w="1077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75" w:rsidTr="00C41E32">
        <w:tc>
          <w:tcPr>
            <w:tcW w:w="1077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192075" w:rsidRPr="00473358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75" w:rsidRPr="00F92735" w:rsidTr="00C41E32">
        <w:tc>
          <w:tcPr>
            <w:tcW w:w="14615" w:type="dxa"/>
            <w:gridSpan w:val="14"/>
          </w:tcPr>
          <w:p w:rsidR="00192075" w:rsidRPr="00582696" w:rsidRDefault="00192075" w:rsidP="00C41E3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Раздел 4. Расходные обязательства муниципального образования Новокубанский район, возникшие в результате принятия законов Краснодарского края  по перераспределенным полномочиям  между  органами местного самоуправления муниципальных образований Краснодарского края  и органами государственной власти Краснодарского края</w:t>
            </w:r>
          </w:p>
        </w:tc>
      </w:tr>
      <w:tr w:rsidR="00192075" w:rsidTr="00C41E32">
        <w:tc>
          <w:tcPr>
            <w:tcW w:w="1077" w:type="dxa"/>
          </w:tcPr>
          <w:p w:rsidR="00192075" w:rsidRDefault="00192075" w:rsidP="00C41E32">
            <w:pPr>
              <w:pStyle w:val="ConsPlusNormal"/>
            </w:pPr>
          </w:p>
        </w:tc>
        <w:tc>
          <w:tcPr>
            <w:tcW w:w="1117" w:type="dxa"/>
          </w:tcPr>
          <w:p w:rsidR="00192075" w:rsidRDefault="00192075" w:rsidP="00C41E32">
            <w:pPr>
              <w:pStyle w:val="ConsPlusNormal"/>
            </w:pPr>
          </w:p>
        </w:tc>
        <w:tc>
          <w:tcPr>
            <w:tcW w:w="1134" w:type="dxa"/>
          </w:tcPr>
          <w:p w:rsidR="00192075" w:rsidRDefault="00192075" w:rsidP="00C41E32">
            <w:pPr>
              <w:pStyle w:val="ConsPlusNormal"/>
            </w:pPr>
          </w:p>
        </w:tc>
        <w:tc>
          <w:tcPr>
            <w:tcW w:w="918" w:type="dxa"/>
          </w:tcPr>
          <w:p w:rsidR="00192075" w:rsidRDefault="00192075" w:rsidP="00C41E32">
            <w:pPr>
              <w:pStyle w:val="ConsPlusNormal"/>
            </w:pPr>
          </w:p>
        </w:tc>
        <w:tc>
          <w:tcPr>
            <w:tcW w:w="1825" w:type="dxa"/>
          </w:tcPr>
          <w:p w:rsidR="00192075" w:rsidRDefault="00192075" w:rsidP="00C41E32">
            <w:pPr>
              <w:pStyle w:val="ConsPlusNormal"/>
            </w:pPr>
          </w:p>
        </w:tc>
        <w:tc>
          <w:tcPr>
            <w:tcW w:w="1560" w:type="dxa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2075" w:rsidRDefault="00192075" w:rsidP="00C41E32">
            <w:pPr>
              <w:pStyle w:val="ConsPlusNormal"/>
            </w:pPr>
          </w:p>
        </w:tc>
        <w:tc>
          <w:tcPr>
            <w:tcW w:w="1371" w:type="dxa"/>
          </w:tcPr>
          <w:p w:rsidR="00192075" w:rsidRDefault="00192075" w:rsidP="00C41E32">
            <w:pPr>
              <w:pStyle w:val="ConsPlusNormal"/>
            </w:pPr>
          </w:p>
        </w:tc>
      </w:tr>
      <w:tr w:rsidR="00192075" w:rsidTr="00C41E32">
        <w:tc>
          <w:tcPr>
            <w:tcW w:w="1077" w:type="dxa"/>
          </w:tcPr>
          <w:p w:rsidR="00192075" w:rsidRDefault="00192075" w:rsidP="00C41E32">
            <w:pPr>
              <w:pStyle w:val="ConsPlusNormal"/>
            </w:pPr>
          </w:p>
        </w:tc>
        <w:tc>
          <w:tcPr>
            <w:tcW w:w="1117" w:type="dxa"/>
          </w:tcPr>
          <w:p w:rsidR="00192075" w:rsidRDefault="00192075" w:rsidP="00C41E32">
            <w:pPr>
              <w:pStyle w:val="ConsPlusNormal"/>
            </w:pPr>
          </w:p>
        </w:tc>
        <w:tc>
          <w:tcPr>
            <w:tcW w:w="1134" w:type="dxa"/>
          </w:tcPr>
          <w:p w:rsidR="00192075" w:rsidRDefault="00192075" w:rsidP="00C41E32">
            <w:pPr>
              <w:pStyle w:val="ConsPlusNormal"/>
            </w:pPr>
          </w:p>
        </w:tc>
        <w:tc>
          <w:tcPr>
            <w:tcW w:w="918" w:type="dxa"/>
          </w:tcPr>
          <w:p w:rsidR="00192075" w:rsidRDefault="00192075" w:rsidP="00C41E32">
            <w:pPr>
              <w:pStyle w:val="ConsPlusNormal"/>
            </w:pPr>
          </w:p>
        </w:tc>
        <w:tc>
          <w:tcPr>
            <w:tcW w:w="1825" w:type="dxa"/>
          </w:tcPr>
          <w:p w:rsidR="00192075" w:rsidRDefault="00192075" w:rsidP="00C41E32">
            <w:pPr>
              <w:pStyle w:val="ConsPlusNormal"/>
            </w:pPr>
          </w:p>
        </w:tc>
        <w:tc>
          <w:tcPr>
            <w:tcW w:w="1560" w:type="dxa"/>
          </w:tcPr>
          <w:p w:rsidR="00192075" w:rsidRDefault="00192075" w:rsidP="00C41E32">
            <w:pPr>
              <w:pStyle w:val="ConsPlusNormal"/>
            </w:pPr>
          </w:p>
        </w:tc>
        <w:tc>
          <w:tcPr>
            <w:tcW w:w="567" w:type="dxa"/>
          </w:tcPr>
          <w:p w:rsidR="00192075" w:rsidRDefault="00192075" w:rsidP="00C41E32">
            <w:pPr>
              <w:pStyle w:val="ConsPlusNormal"/>
            </w:pPr>
          </w:p>
        </w:tc>
        <w:tc>
          <w:tcPr>
            <w:tcW w:w="624" w:type="dxa"/>
          </w:tcPr>
          <w:p w:rsidR="00192075" w:rsidRDefault="00192075" w:rsidP="00C41E32">
            <w:pPr>
              <w:pStyle w:val="ConsPlusNormal"/>
            </w:pPr>
          </w:p>
        </w:tc>
        <w:tc>
          <w:tcPr>
            <w:tcW w:w="850" w:type="dxa"/>
          </w:tcPr>
          <w:p w:rsidR="00192075" w:rsidRDefault="00192075" w:rsidP="00C41E32">
            <w:pPr>
              <w:pStyle w:val="ConsPlusNormal"/>
            </w:pPr>
          </w:p>
        </w:tc>
        <w:tc>
          <w:tcPr>
            <w:tcW w:w="680" w:type="dxa"/>
          </w:tcPr>
          <w:p w:rsidR="00192075" w:rsidRDefault="00192075" w:rsidP="00C41E32">
            <w:pPr>
              <w:pStyle w:val="ConsPlusNormal"/>
            </w:pPr>
          </w:p>
        </w:tc>
        <w:tc>
          <w:tcPr>
            <w:tcW w:w="907" w:type="dxa"/>
          </w:tcPr>
          <w:p w:rsidR="00192075" w:rsidRDefault="00192075" w:rsidP="00C41E32">
            <w:pPr>
              <w:pStyle w:val="ConsPlusNormal"/>
            </w:pPr>
          </w:p>
        </w:tc>
        <w:tc>
          <w:tcPr>
            <w:tcW w:w="992" w:type="dxa"/>
          </w:tcPr>
          <w:p w:rsidR="00192075" w:rsidRDefault="00192075" w:rsidP="00C41E32">
            <w:pPr>
              <w:pStyle w:val="ConsPlusNormal"/>
            </w:pPr>
          </w:p>
        </w:tc>
        <w:tc>
          <w:tcPr>
            <w:tcW w:w="993" w:type="dxa"/>
          </w:tcPr>
          <w:p w:rsidR="00192075" w:rsidRDefault="00192075" w:rsidP="00C41E32">
            <w:pPr>
              <w:pStyle w:val="ConsPlusNormal"/>
            </w:pPr>
          </w:p>
        </w:tc>
        <w:tc>
          <w:tcPr>
            <w:tcW w:w="1371" w:type="dxa"/>
          </w:tcPr>
          <w:p w:rsidR="00192075" w:rsidRDefault="00192075" w:rsidP="00C41E32">
            <w:pPr>
              <w:pStyle w:val="ConsPlusNormal"/>
            </w:pPr>
          </w:p>
        </w:tc>
      </w:tr>
    </w:tbl>
    <w:p w:rsidR="00192075" w:rsidRDefault="00192075" w:rsidP="00192075">
      <w:pPr>
        <w:sectPr w:rsidR="00192075" w:rsidSect="000A7846">
          <w:headerReference w:type="default" r:id="rId8"/>
          <w:pgSz w:w="16838" w:h="11905" w:orient="landscape"/>
          <w:pgMar w:top="1134" w:right="567" w:bottom="1134" w:left="1701" w:header="0" w:footer="0" w:gutter="0"/>
          <w:pgNumType w:start="1"/>
          <w:cols w:space="720"/>
          <w:titlePg/>
          <w:docGrid w:linePitch="299"/>
        </w:sectPr>
      </w:pPr>
    </w:p>
    <w:p w:rsidR="00192075" w:rsidRDefault="00192075" w:rsidP="0019207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81"/>
        <w:gridCol w:w="2851"/>
        <w:gridCol w:w="1417"/>
        <w:gridCol w:w="2665"/>
      </w:tblGrid>
      <w:tr w:rsidR="00192075" w:rsidRPr="00F92735" w:rsidTr="00C41E32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финансового органа</w:t>
            </w:r>
          </w:p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92075" w:rsidRPr="00F92735" w:rsidTr="00C41E32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92075" w:rsidRPr="00582696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92075" w:rsidRPr="00582696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92075" w:rsidRPr="00F92735" w:rsidRDefault="00192075" w:rsidP="001920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075" w:rsidRPr="00582696" w:rsidRDefault="00192075" w:rsidP="00192075">
      <w:pPr>
        <w:pStyle w:val="ConsPlusNormal"/>
        <w:ind w:firstLine="540"/>
        <w:jc w:val="both"/>
        <w:rPr>
          <w:lang w:val="en-US"/>
        </w:rPr>
      </w:pPr>
      <w:r w:rsidRPr="00F92735">
        <w:rPr>
          <w:rFonts w:ascii="Times New Roman" w:hAnsi="Times New Roman" w:cs="Times New Roman"/>
          <w:sz w:val="24"/>
          <w:szCs w:val="24"/>
        </w:rPr>
        <w:t>--------</w:t>
      </w:r>
      <w:bookmarkStart w:id="5" w:name="P357"/>
      <w:bookmarkEnd w:id="5"/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</w:t>
      </w:r>
    </w:p>
    <w:p w:rsidR="00192075" w:rsidRPr="005A4CAD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58"/>
      <w:bookmarkEnd w:id="6"/>
      <w:r w:rsidRPr="00582696">
        <w:rPr>
          <w:rFonts w:ascii="Times New Roman" w:hAnsi="Times New Roman" w:cs="Times New Roman"/>
          <w:sz w:val="24"/>
          <w:szCs w:val="24"/>
        </w:rPr>
        <w:t xml:space="preserve">1. -Код раздела классификации расходов бюджетов Российской Федерации, по </w:t>
      </w:r>
      <w:proofErr w:type="gramStart"/>
      <w:r w:rsidRPr="00582696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82696">
        <w:rPr>
          <w:rFonts w:ascii="Times New Roman" w:hAnsi="Times New Roman" w:cs="Times New Roman"/>
          <w:sz w:val="24"/>
          <w:szCs w:val="24"/>
        </w:rPr>
        <w:t xml:space="preserve"> предусматриваются бюджетные ассигнования на исполнение расходного обязательства.</w:t>
      </w:r>
      <w:bookmarkStart w:id="7" w:name="P359"/>
      <w:bookmarkEnd w:id="7"/>
    </w:p>
    <w:p w:rsidR="00192075" w:rsidRPr="005A4CAD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96">
        <w:rPr>
          <w:rFonts w:ascii="Times New Roman" w:hAnsi="Times New Roman" w:cs="Times New Roman"/>
          <w:sz w:val="24"/>
          <w:szCs w:val="24"/>
        </w:rPr>
        <w:t xml:space="preserve">2. Код подраздела классификации расходов бюджетов, по </w:t>
      </w:r>
      <w:proofErr w:type="gramStart"/>
      <w:r w:rsidRPr="00582696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82696">
        <w:rPr>
          <w:rFonts w:ascii="Times New Roman" w:hAnsi="Times New Roman" w:cs="Times New Roman"/>
          <w:sz w:val="24"/>
          <w:szCs w:val="24"/>
        </w:rPr>
        <w:t xml:space="preserve"> предусматриваются бюджетные ассигнования на исполнение расходного обязательства муниципального образования Новокубанский район.</w:t>
      </w:r>
      <w:bookmarkStart w:id="8" w:name="P360"/>
      <w:bookmarkEnd w:id="8"/>
    </w:p>
    <w:p w:rsidR="00192075" w:rsidRPr="005A4CAD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96">
        <w:rPr>
          <w:rFonts w:ascii="Times New Roman" w:hAnsi="Times New Roman" w:cs="Times New Roman"/>
          <w:sz w:val="24"/>
          <w:szCs w:val="24"/>
        </w:rPr>
        <w:t>3. Код целевой статьи расходов классификации расходов бюджетов, по которой предусматриваются бюджетные ассигнования на исполнение расходного обязательства муниципального образования Новокубанский район.</w:t>
      </w:r>
      <w:bookmarkStart w:id="9" w:name="P361"/>
      <w:bookmarkEnd w:id="9"/>
    </w:p>
    <w:p w:rsidR="00192075" w:rsidRPr="00582696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96">
        <w:rPr>
          <w:rFonts w:ascii="Times New Roman" w:hAnsi="Times New Roman" w:cs="Times New Roman"/>
          <w:sz w:val="24"/>
          <w:szCs w:val="24"/>
        </w:rPr>
        <w:t xml:space="preserve">4. Код вида расходов классификации расходов бюджетов, по </w:t>
      </w:r>
      <w:proofErr w:type="gramStart"/>
      <w:r w:rsidRPr="00582696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82696">
        <w:rPr>
          <w:rFonts w:ascii="Times New Roman" w:hAnsi="Times New Roman" w:cs="Times New Roman"/>
          <w:sz w:val="24"/>
          <w:szCs w:val="24"/>
        </w:rPr>
        <w:t xml:space="preserve"> предусматриваются бюджетные ассигнования на исполнение расходного обязательства муниципального образования Новокубанский район.</w:t>
      </w:r>
    </w:p>
    <w:p w:rsidR="00192075" w:rsidRPr="00582696" w:rsidRDefault="00192075" w:rsidP="00192075">
      <w:pPr>
        <w:rPr>
          <w:rFonts w:ascii="Times New Roman" w:hAnsi="Times New Roman" w:cs="Times New Roman"/>
          <w:sz w:val="24"/>
          <w:szCs w:val="24"/>
        </w:rPr>
      </w:pPr>
    </w:p>
    <w:p w:rsidR="00192075" w:rsidRDefault="00192075" w:rsidP="00192075">
      <w:pPr>
        <w:rPr>
          <w:rFonts w:ascii="Times New Roman" w:hAnsi="Times New Roman" w:cs="Times New Roman"/>
          <w:sz w:val="24"/>
          <w:szCs w:val="24"/>
        </w:rPr>
      </w:pPr>
    </w:p>
    <w:p w:rsidR="00192075" w:rsidRPr="00582696" w:rsidRDefault="00192075" w:rsidP="00192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69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58269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82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075" w:rsidRPr="00582696" w:rsidRDefault="00192075" w:rsidP="00192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696">
        <w:rPr>
          <w:rFonts w:ascii="Times New Roman" w:hAnsi="Times New Roman" w:cs="Times New Roman"/>
          <w:sz w:val="28"/>
          <w:szCs w:val="28"/>
        </w:rPr>
        <w:t>образования  Новокубанский район,</w:t>
      </w:r>
    </w:p>
    <w:p w:rsidR="00192075" w:rsidRPr="00582696" w:rsidRDefault="00192075" w:rsidP="00192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696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192075" w:rsidRPr="00D452C7" w:rsidRDefault="00192075" w:rsidP="00192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6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8269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82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075" w:rsidRPr="00582696" w:rsidRDefault="00192075" w:rsidP="00192075">
      <w:pPr>
        <w:spacing w:after="0"/>
        <w:rPr>
          <w:rFonts w:ascii="Times New Roman" w:hAnsi="Times New Roman" w:cs="Times New Roman"/>
          <w:sz w:val="28"/>
          <w:szCs w:val="28"/>
        </w:rPr>
        <w:sectPr w:rsidR="00192075" w:rsidRPr="00582696" w:rsidSect="00EC5CCF">
          <w:pgSz w:w="16838" w:h="11905" w:orient="landscape" w:code="9"/>
          <w:pgMar w:top="1701" w:right="1134" w:bottom="567" w:left="1134" w:header="0" w:footer="0" w:gutter="0"/>
          <w:cols w:space="720"/>
          <w:docGrid w:linePitch="299"/>
        </w:sectPr>
      </w:pPr>
      <w:r w:rsidRPr="00582696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</w:t>
      </w:r>
      <w:r w:rsidRPr="005A4CAD">
        <w:rPr>
          <w:rFonts w:ascii="Times New Roman" w:hAnsi="Times New Roman" w:cs="Times New Roman"/>
          <w:sz w:val="28"/>
          <w:szCs w:val="28"/>
        </w:rPr>
        <w:t xml:space="preserve">    </w:t>
      </w:r>
      <w:r w:rsidRPr="0058269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582696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192075" w:rsidRPr="006C448D" w:rsidRDefault="00192075" w:rsidP="00192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2075" w:rsidRPr="006F471F" w:rsidRDefault="00192075" w:rsidP="00192075">
      <w:pPr>
        <w:widowControl w:val="0"/>
        <w:autoSpaceDE w:val="0"/>
        <w:autoSpaceDN w:val="0"/>
        <w:spacing w:after="0" w:line="240" w:lineRule="auto"/>
        <w:ind w:left="992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№ 2</w:t>
      </w:r>
      <w:r w:rsidRPr="006F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075" w:rsidRPr="006F471F" w:rsidRDefault="00192075" w:rsidP="00192075">
      <w:pPr>
        <w:widowControl w:val="0"/>
        <w:autoSpaceDE w:val="0"/>
        <w:autoSpaceDN w:val="0"/>
        <w:spacing w:after="0" w:line="240" w:lineRule="auto"/>
        <w:ind w:left="992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ведения реестра расходных обязательств муниципального образования Новокубанский район</w:t>
      </w:r>
    </w:p>
    <w:p w:rsidR="00192075" w:rsidRDefault="00192075" w:rsidP="00192075">
      <w:pPr>
        <w:pStyle w:val="ConsPlusNormal"/>
        <w:ind w:left="10206" w:right="850" w:hanging="106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2075" w:rsidRDefault="00192075" w:rsidP="001920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2075" w:rsidRPr="00613B2A" w:rsidRDefault="00192075" w:rsidP="001920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2075" w:rsidRPr="00613B2A" w:rsidRDefault="00192075" w:rsidP="00192075">
      <w:pPr>
        <w:pStyle w:val="ConsPlusNormal"/>
        <w:rPr>
          <w:rFonts w:ascii="Times New Roman" w:hAnsi="Times New Roman" w:cs="Times New Roman"/>
        </w:rPr>
      </w:pPr>
    </w:p>
    <w:p w:rsidR="00192075" w:rsidRPr="00613B2A" w:rsidRDefault="00192075" w:rsidP="00192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373"/>
      <w:bookmarkEnd w:id="10"/>
      <w:r w:rsidRPr="00613B2A">
        <w:rPr>
          <w:rFonts w:ascii="Times New Roman" w:hAnsi="Times New Roman" w:cs="Times New Roman"/>
          <w:sz w:val="28"/>
          <w:szCs w:val="28"/>
        </w:rPr>
        <w:t>РЕЕСТР</w:t>
      </w:r>
    </w:p>
    <w:p w:rsidR="00192075" w:rsidRPr="00613B2A" w:rsidRDefault="00192075" w:rsidP="00192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авных распорядителей</w:t>
      </w:r>
      <w:r w:rsidRPr="00613B2A"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192075" w:rsidRPr="00613B2A" w:rsidRDefault="00192075" w:rsidP="00192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3B2A">
        <w:rPr>
          <w:rFonts w:ascii="Times New Roman" w:hAnsi="Times New Roman" w:cs="Times New Roman"/>
          <w:sz w:val="28"/>
          <w:szCs w:val="28"/>
        </w:rPr>
        <w:t>бюджета муниципального образования Новокубанский район</w:t>
      </w:r>
    </w:p>
    <w:p w:rsidR="00192075" w:rsidRPr="00613B2A" w:rsidRDefault="00192075" w:rsidP="00192075">
      <w:pPr>
        <w:spacing w:after="1"/>
        <w:rPr>
          <w:rFonts w:ascii="Times New Roman" w:hAnsi="Times New Roman" w:cs="Times New Roman"/>
        </w:rPr>
      </w:pPr>
    </w:p>
    <w:p w:rsidR="00192075" w:rsidRPr="00613B2A" w:rsidRDefault="00192075" w:rsidP="0019207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994"/>
        <w:gridCol w:w="1115"/>
        <w:gridCol w:w="850"/>
        <w:gridCol w:w="1361"/>
        <w:gridCol w:w="907"/>
        <w:gridCol w:w="566"/>
        <w:gridCol w:w="624"/>
        <w:gridCol w:w="907"/>
        <w:gridCol w:w="624"/>
        <w:gridCol w:w="737"/>
        <w:gridCol w:w="680"/>
        <w:gridCol w:w="1086"/>
        <w:gridCol w:w="966"/>
        <w:gridCol w:w="861"/>
        <w:gridCol w:w="974"/>
      </w:tblGrid>
      <w:tr w:rsidR="00192075" w:rsidRPr="00613B2A" w:rsidTr="00C41E32">
        <w:tc>
          <w:tcPr>
            <w:tcW w:w="1201" w:type="dxa"/>
            <w:vMerge w:val="restart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Код главного распорядителя бюджетных средств</w:t>
            </w:r>
          </w:p>
        </w:tc>
        <w:tc>
          <w:tcPr>
            <w:tcW w:w="994" w:type="dxa"/>
            <w:vMerge w:val="restart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Код расходного обязательства, полномочия</w:t>
            </w:r>
          </w:p>
        </w:tc>
        <w:tc>
          <w:tcPr>
            <w:tcW w:w="1115" w:type="dxa"/>
            <w:vMerge w:val="restart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расходного обязательства, полномочия</w:t>
            </w:r>
          </w:p>
        </w:tc>
        <w:tc>
          <w:tcPr>
            <w:tcW w:w="3118" w:type="dxa"/>
            <w:gridSpan w:val="3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Правовое основание возникновения расходного обязательства и (или) его финансового обеспечения (нормативные правовые акты, договоры, соглашения)</w:t>
            </w:r>
          </w:p>
        </w:tc>
        <w:tc>
          <w:tcPr>
            <w:tcW w:w="2721" w:type="dxa"/>
            <w:gridSpan w:val="4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04" w:type="dxa"/>
            <w:gridSpan w:val="6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</w:t>
            </w:r>
          </w:p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192075" w:rsidRPr="00613B2A" w:rsidTr="00C41E32">
        <w:tc>
          <w:tcPr>
            <w:tcW w:w="1201" w:type="dxa"/>
            <w:vMerge/>
          </w:tcPr>
          <w:p w:rsidR="00192075" w:rsidRPr="00613B2A" w:rsidRDefault="00192075" w:rsidP="00C4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92075" w:rsidRPr="00613B2A" w:rsidRDefault="00192075" w:rsidP="00C4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192075" w:rsidRPr="00613B2A" w:rsidRDefault="00192075" w:rsidP="00C4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1361" w:type="dxa"/>
            <w:vMerge w:val="restart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раздел, подраздел, глава, статья, часть, пункт, подпункт, абзац</w:t>
            </w:r>
          </w:p>
        </w:tc>
        <w:tc>
          <w:tcPr>
            <w:tcW w:w="907" w:type="dxa"/>
            <w:vMerge w:val="restart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силу, срок действия</w:t>
            </w:r>
          </w:p>
        </w:tc>
        <w:tc>
          <w:tcPr>
            <w:tcW w:w="566" w:type="dxa"/>
            <w:vMerge w:val="restart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613B2A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624" w:type="dxa"/>
            <w:vMerge w:val="restart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13B2A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907" w:type="dxa"/>
            <w:vMerge w:val="restart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КЦСР (3)</w:t>
            </w:r>
          </w:p>
        </w:tc>
        <w:tc>
          <w:tcPr>
            <w:tcW w:w="624" w:type="dxa"/>
            <w:vMerge w:val="restart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КВР (4)</w:t>
            </w:r>
          </w:p>
        </w:tc>
        <w:tc>
          <w:tcPr>
            <w:tcW w:w="1417" w:type="dxa"/>
            <w:gridSpan w:val="2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086" w:type="dxa"/>
            <w:vMerge w:val="restart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 (план)</w:t>
            </w:r>
          </w:p>
        </w:tc>
        <w:tc>
          <w:tcPr>
            <w:tcW w:w="966" w:type="dxa"/>
            <w:vMerge w:val="restart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61" w:type="dxa"/>
            <w:vMerge w:val="restart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74" w:type="dxa"/>
            <w:vMerge w:val="restart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192075" w:rsidRPr="00613B2A" w:rsidTr="00C41E32">
        <w:tc>
          <w:tcPr>
            <w:tcW w:w="1201" w:type="dxa"/>
            <w:vMerge/>
          </w:tcPr>
          <w:p w:rsidR="00192075" w:rsidRPr="00613B2A" w:rsidRDefault="00192075" w:rsidP="00C4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92075" w:rsidRPr="00613B2A" w:rsidRDefault="00192075" w:rsidP="00C4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192075" w:rsidRPr="00613B2A" w:rsidRDefault="00192075" w:rsidP="00C4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92075" w:rsidRPr="00613B2A" w:rsidRDefault="00192075" w:rsidP="00C4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192075" w:rsidRPr="00613B2A" w:rsidRDefault="00192075" w:rsidP="00C4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192075" w:rsidRPr="00613B2A" w:rsidRDefault="00192075" w:rsidP="00C4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192075" w:rsidRPr="00613B2A" w:rsidRDefault="00192075" w:rsidP="00C4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192075" w:rsidRPr="00613B2A" w:rsidRDefault="00192075" w:rsidP="00C4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192075" w:rsidRPr="00613B2A" w:rsidRDefault="00192075" w:rsidP="00C4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192075" w:rsidRPr="00613B2A" w:rsidRDefault="00192075" w:rsidP="00C4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80" w:type="dxa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86" w:type="dxa"/>
            <w:vMerge/>
          </w:tcPr>
          <w:p w:rsidR="00192075" w:rsidRPr="00613B2A" w:rsidRDefault="00192075" w:rsidP="00C4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192075" w:rsidRPr="00613B2A" w:rsidRDefault="00192075" w:rsidP="00C4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192075" w:rsidRPr="00613B2A" w:rsidRDefault="00192075" w:rsidP="00C4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192075" w:rsidRPr="00613B2A" w:rsidRDefault="00192075" w:rsidP="00C4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75" w:rsidRPr="00613B2A" w:rsidTr="00C41E32">
        <w:tc>
          <w:tcPr>
            <w:tcW w:w="1201" w:type="dxa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401"/>
            <w:bookmarkEnd w:id="11"/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402"/>
            <w:bookmarkEnd w:id="12"/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403"/>
            <w:bookmarkEnd w:id="13"/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404"/>
            <w:bookmarkEnd w:id="14"/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405"/>
            <w:bookmarkEnd w:id="15"/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406"/>
            <w:bookmarkEnd w:id="16"/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407"/>
            <w:bookmarkEnd w:id="17"/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408"/>
            <w:bookmarkEnd w:id="18"/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409"/>
            <w:bookmarkEnd w:id="19"/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410"/>
            <w:bookmarkEnd w:id="20"/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411"/>
            <w:bookmarkEnd w:id="21"/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412"/>
            <w:bookmarkEnd w:id="22"/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6" w:type="dxa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413"/>
            <w:bookmarkEnd w:id="23"/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6" w:type="dxa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414"/>
            <w:bookmarkEnd w:id="24"/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415"/>
            <w:bookmarkEnd w:id="25"/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4" w:type="dxa"/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416"/>
            <w:bookmarkEnd w:id="26"/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92075" w:rsidRPr="00613B2A" w:rsidTr="00C41E32">
        <w:tc>
          <w:tcPr>
            <w:tcW w:w="14453" w:type="dxa"/>
            <w:gridSpan w:val="16"/>
          </w:tcPr>
          <w:p w:rsidR="00192075" w:rsidRPr="00613B2A" w:rsidRDefault="00192075" w:rsidP="00C41E3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417"/>
            <w:bookmarkEnd w:id="27"/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Раздел 1. Расходные обязательства  муниципального образования Новокубанский район, возникшие в результате принятия нормативных правовых актов  муниципального образования Новокубанский район</w:t>
            </w:r>
            <w:proofErr w:type="gramStart"/>
            <w:r w:rsidRPr="00613B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13B2A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муниципальным образованием Новокубанский район (от имени муниципального образования Новокубанский район) договоров (соглашений) по предметам совместного ведения Краснодарского края и муниципального образования Новокубанский район  </w:t>
            </w:r>
          </w:p>
        </w:tc>
      </w:tr>
      <w:tr w:rsidR="00192075" w:rsidRPr="00613B2A" w:rsidTr="00C41E32">
        <w:tc>
          <w:tcPr>
            <w:tcW w:w="1201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2075" w:rsidRPr="00613B2A" w:rsidTr="00C41E32">
        <w:tc>
          <w:tcPr>
            <w:tcW w:w="1201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2075" w:rsidRPr="00613B2A" w:rsidTr="00C41E32">
        <w:tc>
          <w:tcPr>
            <w:tcW w:w="14453" w:type="dxa"/>
            <w:gridSpan w:val="16"/>
          </w:tcPr>
          <w:p w:rsidR="00192075" w:rsidRPr="00613B2A" w:rsidRDefault="00192075" w:rsidP="00C41E3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450"/>
            <w:bookmarkEnd w:id="28"/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Раздел 2. Расходные обязательства  муниципального образования Новокубанский район, возникшие в результате принятия нормативных правовых актов муниципального образования Новокубанский район, заключения муниципальным образованием Новокубанский район (от имени муниципального образования Новокубанский район) договоров (соглашений) по предметам ведения  муниципального образования Новокубанский район</w:t>
            </w:r>
          </w:p>
        </w:tc>
      </w:tr>
      <w:tr w:rsidR="00192075" w:rsidRPr="00613B2A" w:rsidTr="00C41E32">
        <w:tc>
          <w:tcPr>
            <w:tcW w:w="1201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2075" w:rsidRPr="00613B2A" w:rsidTr="00C41E32">
        <w:tc>
          <w:tcPr>
            <w:tcW w:w="1201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2075" w:rsidRPr="00613B2A" w:rsidTr="00C41E32">
        <w:tc>
          <w:tcPr>
            <w:tcW w:w="14453" w:type="dxa"/>
            <w:gridSpan w:val="16"/>
          </w:tcPr>
          <w:p w:rsidR="00192075" w:rsidRPr="00613B2A" w:rsidRDefault="00192075" w:rsidP="00C41E3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483"/>
            <w:bookmarkEnd w:id="29"/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Раздел 3. Расходные обязательства муниципального образования Новокубанский район, возникшие в результате принятия нормативных правовых актов муниципального образования Новокубанский район, предусматривающих реализацию переданных полномочий Краснодарского края</w:t>
            </w:r>
          </w:p>
        </w:tc>
      </w:tr>
      <w:tr w:rsidR="00192075" w:rsidRPr="00613B2A" w:rsidTr="00C41E32">
        <w:tc>
          <w:tcPr>
            <w:tcW w:w="1201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2075" w:rsidRPr="00613B2A" w:rsidTr="00C41E32">
        <w:tc>
          <w:tcPr>
            <w:tcW w:w="1201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2075" w:rsidRPr="00613B2A" w:rsidTr="00C41E32">
        <w:tc>
          <w:tcPr>
            <w:tcW w:w="14453" w:type="dxa"/>
            <w:gridSpan w:val="16"/>
          </w:tcPr>
          <w:p w:rsidR="00192075" w:rsidRPr="00613B2A" w:rsidRDefault="00192075" w:rsidP="00C41E3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516"/>
            <w:bookmarkEnd w:id="30"/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Раздел 4. Расходные обязательства муниципального образования Новокубанский район, возникшие в результате принятия законов Краснодарского края  по перераспределенным полномочиям  между  органами местного самоуправления муниципальных образований Краснодарского края  и органами государственной власти Краснодарского края</w:t>
            </w:r>
          </w:p>
        </w:tc>
      </w:tr>
      <w:tr w:rsidR="00192075" w:rsidRPr="00613B2A" w:rsidTr="00C41E32">
        <w:tc>
          <w:tcPr>
            <w:tcW w:w="1201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2075" w:rsidRPr="00613B2A" w:rsidTr="00C41E32">
        <w:tc>
          <w:tcPr>
            <w:tcW w:w="1201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2075" w:rsidRPr="00613B2A" w:rsidTr="00C41E32">
        <w:tc>
          <w:tcPr>
            <w:tcW w:w="9149" w:type="dxa"/>
            <w:gridSpan w:val="10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549"/>
            <w:bookmarkEnd w:id="31"/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7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92075" w:rsidRPr="00613B2A" w:rsidRDefault="00192075" w:rsidP="00192075">
      <w:pPr>
        <w:rPr>
          <w:rFonts w:ascii="Times New Roman" w:hAnsi="Times New Roman" w:cs="Times New Roman"/>
        </w:rPr>
        <w:sectPr w:rsidR="00192075" w:rsidRPr="00613B2A" w:rsidSect="0038589C">
          <w:headerReference w:type="default" r:id="rId9"/>
          <w:pgSz w:w="16838" w:h="11905" w:orient="landscape"/>
          <w:pgMar w:top="1134" w:right="820" w:bottom="1134" w:left="1701" w:header="0" w:footer="0" w:gutter="0"/>
          <w:cols w:space="720"/>
          <w:titlePg/>
          <w:docGrid w:linePitch="299"/>
        </w:sectPr>
      </w:pPr>
    </w:p>
    <w:p w:rsidR="00192075" w:rsidRPr="00613B2A" w:rsidRDefault="00192075" w:rsidP="0019207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81"/>
        <w:gridCol w:w="2851"/>
        <w:gridCol w:w="1417"/>
        <w:gridCol w:w="2665"/>
      </w:tblGrid>
      <w:tr w:rsidR="00192075" w:rsidRPr="00613B2A" w:rsidTr="00C41E32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главного распорядителя средства бюджета</w:t>
            </w:r>
            <w:proofErr w:type="gramStart"/>
            <w:r w:rsidRPr="00613B2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92075" w:rsidRPr="00613B2A" w:rsidTr="00C41E32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92075" w:rsidRPr="00613B2A" w:rsidRDefault="00192075" w:rsidP="00C41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92075" w:rsidRPr="00613B2A" w:rsidRDefault="00192075" w:rsidP="00C41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2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92075" w:rsidRPr="00613B2A" w:rsidRDefault="00192075" w:rsidP="001920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075" w:rsidRPr="00613B2A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B2A">
        <w:rPr>
          <w:rFonts w:ascii="Times New Roman" w:hAnsi="Times New Roman" w:cs="Times New Roman"/>
          <w:sz w:val="24"/>
          <w:szCs w:val="24"/>
        </w:rPr>
        <w:t>--------------------------------</w:t>
      </w:r>
      <w:bookmarkStart w:id="32" w:name="P671"/>
      <w:bookmarkEnd w:id="32"/>
    </w:p>
    <w:p w:rsidR="00192075" w:rsidRPr="00613B2A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672"/>
      <w:bookmarkEnd w:id="33"/>
      <w:r w:rsidRPr="00613B2A">
        <w:rPr>
          <w:rFonts w:ascii="Times New Roman" w:hAnsi="Times New Roman" w:cs="Times New Roman"/>
          <w:sz w:val="24"/>
          <w:szCs w:val="24"/>
        </w:rPr>
        <w:t xml:space="preserve">1. Код раздела классификации расходов бюджетов, по </w:t>
      </w:r>
      <w:proofErr w:type="gramStart"/>
      <w:r w:rsidRPr="00613B2A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613B2A">
        <w:rPr>
          <w:rFonts w:ascii="Times New Roman" w:hAnsi="Times New Roman" w:cs="Times New Roman"/>
          <w:sz w:val="24"/>
          <w:szCs w:val="24"/>
        </w:rPr>
        <w:t xml:space="preserve"> предусматриваются бюджетные ассигнования на исполнение расходного обязательства муниципального образования Новокубанский район.</w:t>
      </w:r>
    </w:p>
    <w:p w:rsidR="00192075" w:rsidRPr="00613B2A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673"/>
      <w:bookmarkEnd w:id="34"/>
      <w:r w:rsidRPr="00613B2A">
        <w:rPr>
          <w:rFonts w:ascii="Times New Roman" w:hAnsi="Times New Roman" w:cs="Times New Roman"/>
          <w:sz w:val="24"/>
          <w:szCs w:val="24"/>
        </w:rPr>
        <w:t xml:space="preserve">2. Код подраздела классификации расходов бюджетов, по </w:t>
      </w:r>
      <w:proofErr w:type="gramStart"/>
      <w:r w:rsidRPr="00613B2A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613B2A">
        <w:rPr>
          <w:rFonts w:ascii="Times New Roman" w:hAnsi="Times New Roman" w:cs="Times New Roman"/>
          <w:sz w:val="24"/>
          <w:szCs w:val="24"/>
        </w:rPr>
        <w:t xml:space="preserve"> предусматриваются бюджетные ассигнования на исполнение расходного обязательства муниципального образования Новокубанский район.</w:t>
      </w:r>
    </w:p>
    <w:p w:rsidR="00192075" w:rsidRPr="00613B2A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674"/>
      <w:bookmarkEnd w:id="35"/>
      <w:r w:rsidRPr="00613B2A">
        <w:rPr>
          <w:rFonts w:ascii="Times New Roman" w:hAnsi="Times New Roman" w:cs="Times New Roman"/>
          <w:sz w:val="24"/>
          <w:szCs w:val="24"/>
        </w:rPr>
        <w:t>3. Код целевой статьи расходов классификации расходов бюджетов, по которой предусматриваются бюджетные ассигнования на исполнение расходного обязательства муниципального образования Новокубанский район.</w:t>
      </w:r>
    </w:p>
    <w:p w:rsidR="00192075" w:rsidRPr="00613B2A" w:rsidRDefault="00192075" w:rsidP="001920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675"/>
      <w:bookmarkEnd w:id="36"/>
      <w:r w:rsidRPr="00613B2A">
        <w:rPr>
          <w:rFonts w:ascii="Times New Roman" w:hAnsi="Times New Roman" w:cs="Times New Roman"/>
          <w:sz w:val="24"/>
          <w:szCs w:val="24"/>
        </w:rPr>
        <w:t xml:space="preserve">4. Код вида расходов классификации расходов бюджетов, по </w:t>
      </w:r>
      <w:proofErr w:type="gramStart"/>
      <w:r w:rsidRPr="00613B2A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613B2A">
        <w:rPr>
          <w:rFonts w:ascii="Times New Roman" w:hAnsi="Times New Roman" w:cs="Times New Roman"/>
          <w:sz w:val="24"/>
          <w:szCs w:val="24"/>
        </w:rPr>
        <w:t xml:space="preserve"> предусматриваются бюджетные ассигнования на исполнение расходного обязательства муниципального образования Новокубанский район.</w:t>
      </w:r>
    </w:p>
    <w:p w:rsidR="00192075" w:rsidRPr="00613B2A" w:rsidRDefault="00192075" w:rsidP="00192075">
      <w:pPr>
        <w:pStyle w:val="ConsPlusNormal"/>
        <w:rPr>
          <w:rFonts w:ascii="Times New Roman" w:hAnsi="Times New Roman" w:cs="Times New Roman"/>
        </w:rPr>
      </w:pPr>
    </w:p>
    <w:p w:rsidR="00192075" w:rsidRPr="00071265" w:rsidRDefault="00192075" w:rsidP="00192075">
      <w:pPr>
        <w:rPr>
          <w:rFonts w:ascii="Times New Roman" w:hAnsi="Times New Roman" w:cs="Times New Roman"/>
        </w:rPr>
      </w:pPr>
    </w:p>
    <w:p w:rsidR="00192075" w:rsidRPr="00613B2A" w:rsidRDefault="00192075" w:rsidP="00192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B2A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</w:t>
      </w:r>
    </w:p>
    <w:p w:rsidR="00192075" w:rsidRPr="00613B2A" w:rsidRDefault="00192075" w:rsidP="00192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B2A">
        <w:rPr>
          <w:rFonts w:ascii="Times New Roman" w:hAnsi="Times New Roman" w:cs="Times New Roman"/>
          <w:sz w:val="28"/>
          <w:szCs w:val="28"/>
        </w:rPr>
        <w:t xml:space="preserve">Новокубанский район, начальник </w:t>
      </w:r>
      <w:proofErr w:type="gramStart"/>
      <w:r w:rsidRPr="00613B2A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92075" w:rsidRPr="00613B2A" w:rsidRDefault="00192075" w:rsidP="00192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B2A">
        <w:rPr>
          <w:rFonts w:ascii="Times New Roman" w:hAnsi="Times New Roman" w:cs="Times New Roman"/>
          <w:sz w:val="28"/>
          <w:szCs w:val="28"/>
        </w:rPr>
        <w:t>управления администрации муниципального</w:t>
      </w:r>
    </w:p>
    <w:p w:rsidR="00192075" w:rsidRPr="00613B2A" w:rsidRDefault="00192075" w:rsidP="00192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B2A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          </w:t>
      </w:r>
      <w:proofErr w:type="spellStart"/>
      <w:r w:rsidRPr="00613B2A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192075" w:rsidRPr="00613B2A" w:rsidRDefault="00192075" w:rsidP="00192075">
      <w:pPr>
        <w:rPr>
          <w:rFonts w:ascii="Times New Roman" w:hAnsi="Times New Roman" w:cs="Times New Roman"/>
          <w:sz w:val="28"/>
          <w:szCs w:val="28"/>
        </w:rPr>
      </w:pPr>
    </w:p>
    <w:p w:rsidR="00EC7F1A" w:rsidRDefault="00EC7F1A" w:rsidP="002C2C5F">
      <w:pPr>
        <w:pStyle w:val="ConsPlusNormal"/>
        <w:jc w:val="center"/>
        <w:outlineLvl w:val="0"/>
      </w:pPr>
    </w:p>
    <w:sectPr w:rsidR="00EC7F1A" w:rsidSect="00D452C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688651"/>
      <w:docPartObj>
        <w:docPartGallery w:val="Page Numbers (Top of Page)"/>
        <w:docPartUnique/>
      </w:docPartObj>
    </w:sdtPr>
    <w:sdtEndPr/>
    <w:sdtContent>
      <w:p w:rsidR="000A7846" w:rsidRDefault="00192075">
        <w:pPr>
          <w:pStyle w:val="a3"/>
          <w:jc w:val="center"/>
          <w:rPr>
            <w:lang w:val="en-US"/>
          </w:rPr>
        </w:pPr>
      </w:p>
      <w:p w:rsidR="000A7846" w:rsidRDefault="00192075">
        <w:pPr>
          <w:pStyle w:val="a3"/>
          <w:jc w:val="center"/>
          <w:rPr>
            <w:lang w:val="en-US"/>
          </w:rPr>
        </w:pPr>
      </w:p>
      <w:p w:rsidR="000A7846" w:rsidRDefault="00192075">
        <w:pPr>
          <w:pStyle w:val="a3"/>
          <w:jc w:val="center"/>
        </w:pPr>
        <w:r>
          <w:fldChar w:fldCharType="begin"/>
        </w:r>
        <w:r>
          <w:instrText>PAGE   \*</w:instrText>
        </w:r>
        <w:r>
          <w:instrText xml:space="preserve">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320BC" w:rsidRDefault="001920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883795"/>
      <w:docPartObj>
        <w:docPartGallery w:val="Page Numbers (Top of Page)"/>
        <w:docPartUnique/>
      </w:docPartObj>
    </w:sdtPr>
    <w:sdtContent>
      <w:p w:rsidR="00192075" w:rsidRDefault="00192075">
        <w:pPr>
          <w:pStyle w:val="a3"/>
          <w:jc w:val="center"/>
          <w:rPr>
            <w:lang w:val="en-US"/>
          </w:rPr>
        </w:pPr>
      </w:p>
      <w:p w:rsidR="00192075" w:rsidRDefault="00192075">
        <w:pPr>
          <w:pStyle w:val="a3"/>
          <w:jc w:val="center"/>
          <w:rPr>
            <w:lang w:val="en-US"/>
          </w:rPr>
        </w:pPr>
      </w:p>
      <w:p w:rsidR="00192075" w:rsidRDefault="00192075">
        <w:pPr>
          <w:pStyle w:val="a3"/>
          <w:jc w:val="center"/>
        </w:pPr>
        <w:fldSimple w:instr="PAGE   \* MERGEFORMAT">
          <w:r>
            <w:rPr>
              <w:noProof/>
            </w:rPr>
            <w:t>5</w:t>
          </w:r>
        </w:fldSimple>
      </w:p>
    </w:sdtContent>
  </w:sdt>
  <w:p w:rsidR="00192075" w:rsidRDefault="001920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5E36"/>
    <w:rsid w:val="00010DDF"/>
    <w:rsid w:val="001201B5"/>
    <w:rsid w:val="00122523"/>
    <w:rsid w:val="0012267D"/>
    <w:rsid w:val="00192075"/>
    <w:rsid w:val="001A1468"/>
    <w:rsid w:val="001A5ABB"/>
    <w:rsid w:val="001E1424"/>
    <w:rsid w:val="00266E76"/>
    <w:rsid w:val="00287B2E"/>
    <w:rsid w:val="002C2C5F"/>
    <w:rsid w:val="002C37FA"/>
    <w:rsid w:val="003D0A23"/>
    <w:rsid w:val="003E0D85"/>
    <w:rsid w:val="004045D6"/>
    <w:rsid w:val="00440212"/>
    <w:rsid w:val="00466D4B"/>
    <w:rsid w:val="004A77D0"/>
    <w:rsid w:val="004B3F17"/>
    <w:rsid w:val="004B6AAE"/>
    <w:rsid w:val="004C5E36"/>
    <w:rsid w:val="004F076B"/>
    <w:rsid w:val="005068FE"/>
    <w:rsid w:val="00506D0D"/>
    <w:rsid w:val="0051579F"/>
    <w:rsid w:val="00522C62"/>
    <w:rsid w:val="00524F49"/>
    <w:rsid w:val="00586726"/>
    <w:rsid w:val="005B72C4"/>
    <w:rsid w:val="005C6C90"/>
    <w:rsid w:val="006023AD"/>
    <w:rsid w:val="00625B7A"/>
    <w:rsid w:val="006905A5"/>
    <w:rsid w:val="006B4364"/>
    <w:rsid w:val="006C4B5F"/>
    <w:rsid w:val="006E4145"/>
    <w:rsid w:val="006F371E"/>
    <w:rsid w:val="00715125"/>
    <w:rsid w:val="007A61ED"/>
    <w:rsid w:val="00816F63"/>
    <w:rsid w:val="008336A3"/>
    <w:rsid w:val="0085726A"/>
    <w:rsid w:val="008D7A76"/>
    <w:rsid w:val="009236DA"/>
    <w:rsid w:val="00A303A4"/>
    <w:rsid w:val="00A94680"/>
    <w:rsid w:val="00AA5DEC"/>
    <w:rsid w:val="00AB7DE2"/>
    <w:rsid w:val="00B07EF5"/>
    <w:rsid w:val="00C86A12"/>
    <w:rsid w:val="00CB74DA"/>
    <w:rsid w:val="00DB7EF8"/>
    <w:rsid w:val="00DC06E9"/>
    <w:rsid w:val="00E40014"/>
    <w:rsid w:val="00EC60E9"/>
    <w:rsid w:val="00EC7F1A"/>
    <w:rsid w:val="00F62387"/>
    <w:rsid w:val="00F65C0D"/>
    <w:rsid w:val="00F7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5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5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5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5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2F1E2A7386FDD1FD4BCF535582EA1212919A908D8DFDF705B713E96EA3ADC092FDF6AE98B4D2O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2F1E2A7386FDD1FD4BCF535582EA1212919B9C8FDBAAF554E21DBEDC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62F1E2A7386FDD1FD4BCF535582EA12129E9B9F878FFDF705B713E96EA3ADC092FDF6AC994501A4B5D0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62F1E2A7386FDD1FD4BCF535582EA12129B9C9C8584FDF705B713E96EA3ADC092FDF6AC9D4AB0D5O" TargetMode="Externa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12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Ирина</dc:creator>
  <cp:keywords/>
  <dc:description/>
  <cp:lastModifiedBy>evgeniya</cp:lastModifiedBy>
  <cp:revision>51</cp:revision>
  <dcterms:created xsi:type="dcterms:W3CDTF">2018-02-13T14:03:00Z</dcterms:created>
  <dcterms:modified xsi:type="dcterms:W3CDTF">2018-03-14T06:41:00Z</dcterms:modified>
</cp:coreProperties>
</file>