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0" w:after="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pPr>
      <w:r>
        <w:rPr/>
      </w:r>
    </w:p>
    <w:p>
      <w:pPr>
        <w:pStyle w:val="Normal"/>
        <w:rPr/>
      </w:pPr>
      <w:r>
        <w:rPr/>
      </w:r>
    </w:p>
    <w:p>
      <w:pPr>
        <w:pStyle w:val="1"/>
        <w:spacing w:before="0" w:after="0"/>
        <w:jc w:val="left"/>
        <w:rPr>
          <w:rFonts w:ascii="Times New Roman" w:hAnsi="Times New Roman" w:cs="Times New Roman"/>
          <w:b w:val="false"/>
          <w:b w:val="false"/>
          <w:bCs w:val="false"/>
          <w:color w:val="auto"/>
        </w:rPr>
      </w:pPr>
      <w:r>
        <w:rPr>
          <w:rFonts w:cs="Times New Roman" w:ascii="Times New Roman" w:hAnsi="Times New Roman"/>
          <w:b w:val="false"/>
          <w:bCs w:val="false"/>
          <w:color w:val="auto"/>
        </w:rPr>
      </w:r>
    </w:p>
    <w:p>
      <w:pPr>
        <w:pStyle w:val="1"/>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rStyle w:val="Style11"/>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pPr>
      <w:r>
        <w:rPr/>
      </w:r>
    </w:p>
    <w:p>
      <w:pPr>
        <w:pStyle w:val="Normal"/>
        <w:rPr/>
      </w:pPr>
      <w:r>
        <w:rPr/>
        <w:t xml:space="preserve">06.11.2019 г. </w:t>
        <w:tab/>
        <w:tab/>
        <w:tab/>
        <w:tab/>
        <w:tab/>
        <w:tab/>
        <w:tab/>
        <w:tab/>
        <w:tab/>
        <w:t>№ 148</w:t>
      </w:r>
      <w:r>
        <w:rPr>
          <w:rFonts w:cs="Arial"/>
          <w:sz w:val="24"/>
          <w:szCs w:val="24"/>
        </w:rPr>
        <w:t>5</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Об утверждении Порядка организации финансовым управлением администрации муниципального образования Новокубанский район исполнения, ведения учета и осуществления хранения исполнительных документов, решений налоговых органов и документов,</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связанных с их исполнением</w:t>
      </w:r>
    </w:p>
    <w:p>
      <w:pPr>
        <w:pStyle w:val="Normal"/>
        <w:ind w:firstLine="72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w:t>
      </w:r>
      <w:hyperlink r:id="rId2">
        <w:r>
          <w:rPr>
            <w:rFonts w:cs="Times New Roman" w:ascii="Times New Roman" w:hAnsi="Times New Roman"/>
            <w:sz w:val="28"/>
            <w:szCs w:val="28"/>
          </w:rPr>
          <w:t>главой 24.1</w:t>
        </w:r>
      </w:hyperlink>
      <w:r>
        <w:rPr>
          <w:rFonts w:cs="Times New Roman" w:ascii="Times New Roman" w:hAnsi="Times New Roman"/>
          <w:sz w:val="28"/>
          <w:szCs w:val="28"/>
        </w:rPr>
        <w:t xml:space="preserve"> Бюджетного кодекса Российской Федерации, </w:t>
      </w:r>
      <w:hyperlink r:id="rId3">
        <w:r>
          <w:rPr>
            <w:rFonts w:cs="Times New Roman" w:ascii="Times New Roman" w:hAnsi="Times New Roman"/>
            <w:sz w:val="28"/>
            <w:szCs w:val="28"/>
          </w:rPr>
          <w:t>пунктом 20 статьи 30</w:t>
        </w:r>
      </w:hyperlink>
      <w:r>
        <w:rPr>
          <w:rFonts w:cs="Times New Roman" w:ascii="Times New Roman" w:hAnsi="Times New Roman"/>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4">
        <w:r>
          <w:rPr>
            <w:rFonts w:cs="Times New Roman" w:ascii="Times New Roman" w:hAnsi="Times New Roman"/>
            <w:sz w:val="28"/>
            <w:szCs w:val="28"/>
          </w:rPr>
          <w:t>пунктом 3.19 статьи 2</w:t>
        </w:r>
      </w:hyperlink>
      <w:r>
        <w:rPr>
          <w:rFonts w:cs="Times New Roman" w:ascii="Times New Roman" w:hAnsi="Times New Roman"/>
          <w:sz w:val="28"/>
          <w:szCs w:val="28"/>
        </w:rPr>
        <w:t xml:space="preserve"> Федерального закона от 3 ноября 2006 года № 174-ФЗ «Об автономных учреждениях», п о с т а н о в л я ю:</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xml:space="preserve">1. Утвердить </w:t>
      </w:r>
      <w:hyperlink w:anchor="sub_1000">
        <w:r>
          <w:rPr>
            <w:rFonts w:cs="Times New Roman" w:ascii="Times New Roman" w:hAnsi="Times New Roman"/>
            <w:sz w:val="28"/>
            <w:szCs w:val="28"/>
          </w:rPr>
          <w:t>Порядок</w:t>
        </w:r>
      </w:hyperlink>
      <w:r>
        <w:rPr>
          <w:rFonts w:cs="Times New Roman" w:ascii="Times New Roman" w:hAnsi="Times New Roman"/>
          <w:sz w:val="28"/>
          <w:szCs w:val="28"/>
        </w:rPr>
        <w:t xml:space="preserve"> организации финансовым управлением администрации муниципального образования Новокубанский район исполнения, ведения учета и осуществления хранения исполнительных документов, решений налоговых органов и документов, связанных с их исполнением (прилагается).</w:t>
      </w:r>
    </w:p>
    <w:p>
      <w:pPr>
        <w:pStyle w:val="Normal"/>
        <w:ind w:firstLine="709"/>
        <w:jc w:val="both"/>
        <w:rPr>
          <w:rFonts w:ascii="Times New Roman" w:hAnsi="Times New Roman" w:cs="Times New Roman"/>
          <w:sz w:val="28"/>
          <w:szCs w:val="28"/>
        </w:rPr>
      </w:pPr>
      <w:bookmarkStart w:id="0" w:name="sub_1"/>
      <w:bookmarkEnd w:id="0"/>
      <w:r>
        <w:rPr>
          <w:rFonts w:cs="Times New Roman" w:ascii="Times New Roman" w:hAnsi="Times New Roman"/>
          <w:sz w:val="28"/>
          <w:szCs w:val="28"/>
        </w:rPr>
        <w:t>2. Признать утратившими силу постановления администрации муниципального образования Новокубанский район: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от 17 февраля 2015 года № 194 «О Порядке организации финансовым управлением администрации муниципального образования Новокубанский район исполнения, ведения учета и осуществления хранения документов по исполнению судебных актов и решений налоговых органов о взыскании налогов, сборов, пеней и штрафов, предусматривающих обращение взыскания на средства бюджета муниципального образования Новокубанский район по денежным обязательствам муниципальных казенных и муниципальных бюджетных (автономных) учреждений»;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от 08 апреля 2015 года № 418 «О внесении изменений в постановление администрации муниципального образования Новокубанский район                        от 17 февраля 2015 года № 194 «О Порядке организации финансовым управлением администрации муниципального образования Новокубанский район исполнения, ведения учета и осуществления хранения документов по исполнению судебных актов и решений налоговых органов о взыскании налогов, сборов, пеней и штрафов, предусматривающих обращение взыскания на средства бюджета муниципального образования Новокубанский район по денежным обязательствам муниципальных казенных и муниципальных бюджетных (автономных) учреждений».</w:t>
      </w:r>
    </w:p>
    <w:p>
      <w:pPr>
        <w:pStyle w:val="Normal"/>
        <w:ind w:firstLine="720"/>
        <w:jc w:val="both"/>
        <w:rPr>
          <w:rFonts w:ascii="Times New Roman" w:hAnsi="Times New Roman" w:cs="Times New Roman"/>
          <w:sz w:val="28"/>
          <w:szCs w:val="28"/>
        </w:rPr>
      </w:pPr>
      <w:bookmarkStart w:id="1" w:name="sub_11"/>
      <w:bookmarkEnd w:id="1"/>
      <w:r>
        <w:rPr>
          <w:rFonts w:cs="Times New Roman" w:ascii="Times New Roman" w:hAnsi="Times New Roman"/>
          <w:sz w:val="28"/>
          <w:szCs w:val="28"/>
        </w:rPr>
        <w:t>3. Контроль за выполнением настоящего постановления                          возложить на первого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Е.В.Афонину.</w:t>
      </w:r>
    </w:p>
    <w:p>
      <w:pPr>
        <w:pStyle w:val="Normal"/>
        <w:ind w:firstLine="720"/>
        <w:jc w:val="both"/>
        <w:rPr>
          <w:rFonts w:ascii="Times New Roman" w:hAnsi="Times New Roman" w:cs="Times New Roman"/>
          <w:sz w:val="28"/>
          <w:szCs w:val="28"/>
        </w:rPr>
      </w:pPr>
      <w:bookmarkStart w:id="2" w:name="sub_3"/>
      <w:r>
        <w:rPr>
          <w:rFonts w:cs="Times New Roman" w:ascii="Times New Roman" w:hAnsi="Times New Roman"/>
          <w:sz w:val="28"/>
          <w:szCs w:val="28"/>
        </w:rPr>
        <w:t>4.</w:t>
      </w:r>
      <w:bookmarkEnd w:id="2"/>
      <w:r>
        <w:rPr>
          <w:rFonts w:cs="Times New Roman" w:ascii="Times New Roman" w:hAnsi="Times New Roman"/>
          <w:sz w:val="28"/>
          <w:szCs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r>
    </w:p>
    <w:p>
      <w:pPr>
        <w:pStyle w:val="Style65"/>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Normal"/>
        <w:rPr>
          <w:rFonts w:ascii="Times New Roman" w:hAnsi="Times New Roman" w:cs="Times New Roman"/>
          <w:sz w:val="28"/>
          <w:szCs w:val="28"/>
        </w:rPr>
      </w:pPr>
      <w:r>
        <w:rPr>
          <w:rFonts w:cs="Times New Roman" w:ascii="Times New Roman" w:hAnsi="Times New Roman"/>
          <w:sz w:val="28"/>
          <w:szCs w:val="28"/>
        </w:rPr>
        <w:t>Новокубанский район                                                                           А.В.Гомодин</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sectPr>
          <w:headerReference w:type="default" r:id="rId5"/>
          <w:type w:val="nextPage"/>
          <w:pgSz w:w="11906" w:h="16800"/>
          <w:pgMar w:left="1701" w:right="567" w:header="720" w:top="1134" w:footer="0" w:bottom="993" w:gutter="0"/>
          <w:pgNumType w:fmt="decimal"/>
          <w:formProt w:val="false"/>
          <w:titlePg/>
          <w:textDirection w:val="lrTb"/>
          <w:docGrid w:type="default" w:linePitch="326" w:charSpace="0"/>
        </w:sect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5103" w:hanging="0"/>
        <w:rPr>
          <w:rFonts w:cs="Times New Roman"/>
          <w:spacing w:val="-5"/>
          <w:sz w:val="28"/>
        </w:rPr>
      </w:pPr>
      <w:r>
        <w:rPr>
          <w:rFonts w:cs="Times New Roman"/>
          <w:spacing w:val="-5"/>
          <w:sz w:val="28"/>
        </w:rPr>
        <w:t>УТВЕРЖДЕН</w:t>
      </w:r>
    </w:p>
    <w:p>
      <w:pPr>
        <w:pStyle w:val="Normal"/>
        <w:ind w:left="5103" w:hanging="0"/>
        <w:rPr>
          <w:rFonts w:cs="Times New Roman"/>
          <w:spacing w:val="-5"/>
          <w:sz w:val="28"/>
        </w:rPr>
      </w:pPr>
      <w:r>
        <w:rPr>
          <w:rFonts w:cs="Times New Roman"/>
          <w:spacing w:val="-5"/>
          <w:sz w:val="28"/>
        </w:rPr>
        <w:t>постановлением администрации муниципального образования Новокубанский район</w:t>
      </w:r>
    </w:p>
    <w:p>
      <w:pPr>
        <w:pStyle w:val="Normal"/>
        <w:ind w:left="5103" w:hanging="0"/>
        <w:rPr/>
      </w:pPr>
      <w:r>
        <w:rPr>
          <w:rFonts w:cs="Times New Roman"/>
          <w:spacing w:val="-5"/>
          <w:sz w:val="28"/>
        </w:rPr>
        <w:t>от «___»__________ 2019 года № ____</w:t>
      </w:r>
    </w:p>
    <w:p>
      <w:pPr>
        <w:pStyle w:val="ConsPlusNormal"/>
        <w:numPr>
          <w:ilvl w:val="0"/>
          <w:numId w:val="0"/>
        </w:numPr>
        <w:ind w:hanging="0"/>
        <w:outlineLvl w:val="1"/>
        <w:rPr>
          <w:rFonts w:ascii="Times New Roman" w:hAnsi="Times New Roman" w:cs="Times New Roman"/>
          <w:b/>
          <w:b/>
          <w:spacing w:val="-5"/>
          <w:sz w:val="28"/>
          <w:szCs w:val="28"/>
        </w:rPr>
      </w:pPr>
      <w:r>
        <w:rPr>
          <w:rFonts w:cs="Times New Roman" w:ascii="Times New Roman" w:hAnsi="Times New Roman"/>
          <w:b/>
          <w:spacing w:val="-5"/>
          <w:sz w:val="28"/>
          <w:szCs w:val="28"/>
        </w:rPr>
      </w:r>
    </w:p>
    <w:p>
      <w:pPr>
        <w:pStyle w:val="ConsPlusNormal"/>
        <w:numPr>
          <w:ilvl w:val="0"/>
          <w:numId w:val="0"/>
        </w:numPr>
        <w:tabs>
          <w:tab w:val="clear" w:pos="720"/>
          <w:tab w:val="left" w:pos="8505" w:leader="none"/>
        </w:tabs>
        <w:ind w:hanging="0"/>
        <w:jc w:val="center"/>
        <w:outlineLvl w:val="1"/>
        <w:rPr>
          <w:rFonts w:ascii="Times New Roman" w:hAnsi="Times New Roman" w:cs="Times New Roman"/>
          <w:b/>
          <w:b/>
          <w:sz w:val="28"/>
          <w:szCs w:val="28"/>
        </w:rPr>
      </w:pPr>
      <w:r>
        <w:rPr>
          <w:rFonts w:cs="Times New Roman" w:ascii="Times New Roman" w:hAnsi="Times New Roman"/>
          <w:b/>
          <w:sz w:val="28"/>
          <w:szCs w:val="28"/>
        </w:rPr>
        <w:t>ПОРЯДОК</w:t>
      </w:r>
    </w:p>
    <w:p>
      <w:pPr>
        <w:pStyle w:val="Normal"/>
        <w:jc w:val="center"/>
        <w:rPr>
          <w:rFonts w:cs="Times New Roman"/>
          <w:b/>
          <w:b/>
          <w:sz w:val="28"/>
          <w:szCs w:val="28"/>
        </w:rPr>
      </w:pPr>
      <w:r>
        <w:rPr>
          <w:rFonts w:cs="Times New Roman"/>
          <w:b/>
          <w:sz w:val="28"/>
          <w:szCs w:val="28"/>
        </w:rPr>
        <w:t>организации финансовым управлением администрации муниципального образования Новокубанский район исполнения, ведения учета и осуществления хранения исполнительных документов, решений налоговых органов и документов, связанных с их исполнением</w:t>
      </w:r>
    </w:p>
    <w:p>
      <w:pPr>
        <w:pStyle w:val="Normal"/>
        <w:rPr>
          <w:rFonts w:cs="Times New Roman"/>
          <w:b/>
          <w:b/>
          <w:sz w:val="28"/>
          <w:szCs w:val="28"/>
        </w:rPr>
      </w:pPr>
      <w:r>
        <w:rPr>
          <w:rFonts w:cs="Times New Roman"/>
          <w:b/>
          <w:sz w:val="28"/>
          <w:szCs w:val="28"/>
        </w:rPr>
      </w:r>
    </w:p>
    <w:p>
      <w:pPr>
        <w:pStyle w:val="Normal"/>
        <w:ind w:firstLine="709"/>
        <w:jc w:val="both"/>
        <w:rPr/>
      </w:pPr>
      <w:r>
        <w:rPr>
          <w:sz w:val="28"/>
          <w:szCs w:val="28"/>
        </w:rPr>
        <w:t xml:space="preserve">Порядок </w:t>
      </w:r>
      <w:r>
        <w:rPr>
          <w:rFonts w:cs="Times New Roman"/>
          <w:sz w:val="28"/>
          <w:szCs w:val="28"/>
        </w:rPr>
        <w:t>организации финансовым управлением администрации муниципального образования Новокубанский район исполнения, ведения учета и осуществления хранения исполнительных документов, решений налоговых органов и документов, связанных с их исполнением (далее - Порядок), определяет действия финансового управления администрации муниципального образования Новокубанский район (далее – финансовое управление) по исполнению функции организации исполнения, ведения учета и осуществления хранения документов по исполнению судебных актов, решений налоговых органов о взыскании налогов, сборов, страховых взносов, пеней и штрафов, предусматривающих обращение взыскания на средства бюджета муниципального образования Новокубанский район по денежным обязательствам получателей средств бюджета муниципального образования Новокубанский район и муниципальных бюджетных (автономных) учреждений муниципального образования Новокубанский район (далее соответственно - иск к муниципальному учреждению и решение налогового органа), а также судебных актов по искам к муниципальному образованию Новокубанский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Новокубанский район либо должностных лиц этих органов, о присуждении компенсации за нарушение права на судопроизводство в разумный срок или права на исполнение судебного акта в разумный срок, по иным искам о взыскании денежных средств за счет казны муниципального образования Новокубанский район (за исключением судебных актов о взыскании денежных средств в порядке субсидиарной ответственности главных распорядителей средств бюджета муниципального образования Новокубанский район) (далее - иск к казне).</w:t>
      </w:r>
    </w:p>
    <w:p>
      <w:pPr>
        <w:pStyle w:val="Normal"/>
        <w:ind w:firstLine="709"/>
        <w:jc w:val="both"/>
        <w:rPr>
          <w:rFonts w:cs="Times New Roman"/>
          <w:sz w:val="28"/>
          <w:szCs w:val="28"/>
        </w:rPr>
      </w:pPr>
      <w:r>
        <w:rPr>
          <w:rFonts w:cs="Times New Roman"/>
          <w:sz w:val="28"/>
          <w:szCs w:val="28"/>
        </w:rPr>
      </w:r>
    </w:p>
    <w:p>
      <w:pPr>
        <w:pStyle w:val="Normal"/>
        <w:jc w:val="center"/>
        <w:rPr>
          <w:rFonts w:cs="Times New Roman"/>
          <w:b/>
          <w:b/>
          <w:sz w:val="28"/>
          <w:szCs w:val="28"/>
        </w:rPr>
      </w:pPr>
      <w:r>
        <w:rPr>
          <w:rFonts w:cs="Times New Roman"/>
          <w:b/>
          <w:sz w:val="28"/>
          <w:szCs w:val="28"/>
        </w:rPr>
        <w:t>1. Общие положения</w:t>
      </w:r>
    </w:p>
    <w:p>
      <w:pPr>
        <w:pStyle w:val="Normal"/>
        <w:jc w:val="center"/>
        <w:rPr>
          <w:rFonts w:cs="Times New Roman"/>
          <w:b/>
          <w:b/>
          <w:sz w:val="28"/>
          <w:szCs w:val="28"/>
        </w:rPr>
      </w:pPr>
      <w:r>
        <w:rPr>
          <w:rFonts w:cs="Times New Roman"/>
          <w:b/>
          <w:sz w:val="28"/>
          <w:szCs w:val="28"/>
        </w:rPr>
      </w:r>
    </w:p>
    <w:p>
      <w:pPr>
        <w:pStyle w:val="Normal"/>
        <w:ind w:firstLine="709"/>
        <w:jc w:val="both"/>
        <w:rPr/>
      </w:pPr>
      <w:r>
        <w:rPr>
          <w:sz w:val="28"/>
          <w:szCs w:val="28"/>
        </w:rPr>
        <w:t>1.1. Организация исполнения судебных актов по искам к муниципальным учреждениям муниципального образования Новокубанский район (далее - муниципальное учреждение) и судебных актов по искам к казне осуществляется в соответствии с:</w:t>
      </w:r>
    </w:p>
    <w:p>
      <w:pPr>
        <w:pStyle w:val="Normal"/>
        <w:ind w:firstLine="709"/>
        <w:jc w:val="both"/>
        <w:rPr/>
      </w:pPr>
      <w:r>
        <w:rPr>
          <w:sz w:val="28"/>
          <w:szCs w:val="28"/>
        </w:rPr>
        <w:t>Бюджетным кодексом Российской Федерации (далее – БК РФ);</w:t>
      </w:r>
    </w:p>
    <w:p>
      <w:pPr>
        <w:pStyle w:val="Normal"/>
        <w:ind w:firstLine="709"/>
        <w:jc w:val="both"/>
        <w:rPr/>
      </w:pPr>
      <w:r>
        <w:rPr>
          <w:sz w:val="28"/>
          <w:szCs w:val="28"/>
        </w:rPr>
        <w:t>Арбитражным процессуальным кодексом Российской Федерации;</w:t>
      </w:r>
    </w:p>
    <w:p>
      <w:pPr>
        <w:pStyle w:val="Normal"/>
        <w:ind w:firstLine="709"/>
        <w:jc w:val="both"/>
        <w:rPr/>
      </w:pPr>
      <w:r>
        <w:rPr>
          <w:sz w:val="28"/>
          <w:szCs w:val="28"/>
        </w:rPr>
        <w:t>Гражданским процессуальным кодексом Российской Федерации;</w:t>
      </w:r>
    </w:p>
    <w:p>
      <w:pPr>
        <w:pStyle w:val="Normal"/>
        <w:ind w:firstLine="709"/>
        <w:jc w:val="both"/>
        <w:rPr>
          <w:sz w:val="28"/>
          <w:szCs w:val="28"/>
        </w:rPr>
      </w:pPr>
      <w:r>
        <w:rPr>
          <w:sz w:val="28"/>
          <w:szCs w:val="28"/>
        </w:rPr>
        <w:t>Кодексом административного судопроизводства Российской Федерации;</w:t>
      </w:r>
    </w:p>
    <w:p>
      <w:pPr>
        <w:pStyle w:val="Normal"/>
        <w:ind w:firstLine="709"/>
        <w:jc w:val="both"/>
        <w:rPr/>
      </w:pPr>
      <w:r>
        <w:rPr>
          <w:sz w:val="28"/>
          <w:szCs w:val="28"/>
        </w:rPr>
        <w:t>Федеральным законом от 02 октября 2007 года № 229-ФЗ «Об исполнительном производстве»;</w:t>
      </w:r>
    </w:p>
    <w:p>
      <w:pPr>
        <w:pStyle w:val="Normal"/>
        <w:ind w:firstLine="709"/>
        <w:jc w:val="both"/>
        <w:rPr/>
      </w:pPr>
      <w:r>
        <w:rPr>
          <w:sz w:val="28"/>
          <w:szCs w:val="28"/>
        </w:rPr>
        <w:t>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 83-ФЗ).</w:t>
      </w:r>
    </w:p>
    <w:p>
      <w:pPr>
        <w:pStyle w:val="Normal"/>
        <w:ind w:firstLine="709"/>
        <w:jc w:val="both"/>
        <w:rPr/>
      </w:pPr>
      <w:r>
        <w:rPr>
          <w:sz w:val="28"/>
          <w:szCs w:val="28"/>
        </w:rPr>
        <w:t xml:space="preserve">1.2. Организация исполнения </w:t>
      </w:r>
      <w:r>
        <w:rPr>
          <w:rFonts w:cs="Times New Roman"/>
          <w:sz w:val="28"/>
          <w:szCs w:val="28"/>
        </w:rPr>
        <w:t xml:space="preserve">решений налоговых органов </w:t>
      </w:r>
      <w:r>
        <w:rPr>
          <w:sz w:val="28"/>
          <w:szCs w:val="28"/>
        </w:rPr>
        <w:t>осуществляется в соответствии с:</w:t>
      </w:r>
    </w:p>
    <w:p>
      <w:pPr>
        <w:pStyle w:val="Normal"/>
        <w:ind w:firstLine="709"/>
        <w:jc w:val="both"/>
        <w:rPr/>
      </w:pPr>
      <w:r>
        <w:rPr>
          <w:sz w:val="28"/>
          <w:szCs w:val="28"/>
        </w:rPr>
        <w:t>БК РФ;</w:t>
      </w:r>
    </w:p>
    <w:p>
      <w:pPr>
        <w:pStyle w:val="Normal"/>
        <w:ind w:firstLine="709"/>
        <w:jc w:val="both"/>
        <w:rPr/>
      </w:pPr>
      <w:hyperlink r:id="rId6">
        <w:r>
          <w:rPr>
            <w:sz w:val="28"/>
            <w:szCs w:val="28"/>
          </w:rPr>
          <w:t>Налоговым кодексом</w:t>
        </w:r>
      </w:hyperlink>
      <w:r>
        <w:rPr>
          <w:sz w:val="28"/>
          <w:szCs w:val="28"/>
        </w:rPr>
        <w:t xml:space="preserve"> Российской Федерации;</w:t>
      </w:r>
    </w:p>
    <w:p>
      <w:pPr>
        <w:pStyle w:val="Normal"/>
        <w:ind w:firstLine="709"/>
        <w:jc w:val="both"/>
        <w:rPr/>
      </w:pPr>
      <w:r>
        <w:rPr>
          <w:sz w:val="28"/>
          <w:szCs w:val="28"/>
        </w:rPr>
        <w:t>Законом № 83-ФЗ.</w:t>
      </w:r>
    </w:p>
    <w:p>
      <w:pPr>
        <w:pStyle w:val="Normal"/>
        <w:ind w:firstLine="709"/>
        <w:jc w:val="both"/>
        <w:rPr/>
      </w:pPr>
      <w:bookmarkStart w:id="3" w:name="sub_1013"/>
      <w:bookmarkEnd w:id="3"/>
      <w:r>
        <w:rPr/>
        <w:t>1</w:t>
      </w:r>
      <w:r>
        <w:rPr>
          <w:sz w:val="28"/>
          <w:szCs w:val="28"/>
        </w:rPr>
        <w:t>.3. Организация исполнения судебных актов по искам к казне, судебных актов по искам к муниципальным учреждениям и решений налоговых органов осуществляется в соответствии с Порядком в случае, если должнику в установленном порядке открыт лицевой счет в финансовом управлении.</w:t>
      </w:r>
    </w:p>
    <w:p>
      <w:pPr>
        <w:pStyle w:val="Normal"/>
        <w:ind w:firstLine="709"/>
        <w:jc w:val="both"/>
        <w:rPr/>
      </w:pPr>
      <w:bookmarkStart w:id="4" w:name="sub_1013"/>
      <w:bookmarkStart w:id="5" w:name="sub_1014"/>
      <w:bookmarkEnd w:id="4"/>
      <w:bookmarkEnd w:id="5"/>
      <w:r>
        <w:rPr>
          <w:sz w:val="28"/>
          <w:szCs w:val="28"/>
        </w:rPr>
        <w:t xml:space="preserve">1.4. Исполнение судебных актов по искам к казне осуществляется финансовым управлением на основании исполнительных документов в соответствии с требованиями, установленными </w:t>
      </w:r>
      <w:hyperlink r:id="rId7">
        <w:r>
          <w:rPr>
            <w:sz w:val="28"/>
            <w:szCs w:val="28"/>
          </w:rPr>
          <w:t>статьей 242.2</w:t>
        </w:r>
      </w:hyperlink>
      <w:r>
        <w:rPr>
          <w:sz w:val="28"/>
          <w:szCs w:val="28"/>
        </w:rPr>
        <w:t xml:space="preserve"> БК РФ.</w:t>
      </w:r>
    </w:p>
    <w:p>
      <w:pPr>
        <w:pStyle w:val="Normal"/>
        <w:ind w:firstLine="709"/>
        <w:jc w:val="both"/>
        <w:rPr/>
      </w:pPr>
      <w:bookmarkStart w:id="6" w:name="sub_1014"/>
      <w:bookmarkEnd w:id="6"/>
      <w:r>
        <w:rPr>
          <w:sz w:val="28"/>
          <w:szCs w:val="28"/>
        </w:rPr>
        <w:t xml:space="preserve">Исполнение исполнительных документов по денежным обязательствам получателей средств бюджета муниципального образования Новокубанский район (далее - муниципальных казенных учреждений) осуществляется в порядке, предусмотренном </w:t>
      </w:r>
      <w:hyperlink r:id="rId8">
        <w:r>
          <w:rPr>
            <w:sz w:val="28"/>
            <w:szCs w:val="28"/>
          </w:rPr>
          <w:t>статьей 242.4</w:t>
        </w:r>
      </w:hyperlink>
      <w:r>
        <w:rPr>
          <w:sz w:val="28"/>
          <w:szCs w:val="28"/>
        </w:rPr>
        <w:t xml:space="preserve"> БК РФ.</w:t>
      </w:r>
    </w:p>
    <w:p>
      <w:pPr>
        <w:pStyle w:val="Normal"/>
        <w:ind w:firstLine="709"/>
        <w:jc w:val="both"/>
        <w:rPr/>
      </w:pPr>
      <w:r>
        <w:rPr>
          <w:sz w:val="28"/>
          <w:szCs w:val="28"/>
        </w:rPr>
        <w:t xml:space="preserve">Исполнение исполнительных документов и решений налоговых органов по денежным обязательствам муниципальных бюджетных (автономных) учреждений муниципального образования Новокубанский район (далее - муниципальные бюджетные (автономные) учреждения) осуществляется в порядке, предусмотренном </w:t>
      </w:r>
      <w:hyperlink r:id="rId9">
        <w:r>
          <w:rPr>
            <w:sz w:val="28"/>
            <w:szCs w:val="28"/>
          </w:rPr>
          <w:t>статьей 30</w:t>
        </w:r>
      </w:hyperlink>
      <w:r>
        <w:rPr>
          <w:sz w:val="28"/>
          <w:szCs w:val="28"/>
        </w:rPr>
        <w:t xml:space="preserve"> Закона № 83-ФЗ.</w:t>
      </w:r>
    </w:p>
    <w:p>
      <w:pPr>
        <w:pStyle w:val="Normal"/>
        <w:ind w:firstLine="709"/>
        <w:jc w:val="both"/>
        <w:rPr/>
      </w:pPr>
      <w:r>
        <w:rPr>
          <w:sz w:val="28"/>
          <w:szCs w:val="28"/>
        </w:rPr>
        <w:t xml:space="preserve">Исполнение решений налоговых органов по денежным обязательствам муниципальных казенных учреждений осуществляется в порядке, предусмотренном </w:t>
      </w:r>
      <w:hyperlink r:id="rId10">
        <w:r>
          <w:rPr>
            <w:sz w:val="28"/>
            <w:szCs w:val="28"/>
          </w:rPr>
          <w:t>статьей 242.6</w:t>
        </w:r>
      </w:hyperlink>
      <w:r>
        <w:rPr>
          <w:sz w:val="28"/>
          <w:szCs w:val="28"/>
        </w:rPr>
        <w:t xml:space="preserve"> БК РФ.</w:t>
      </w:r>
    </w:p>
    <w:p>
      <w:pPr>
        <w:pStyle w:val="Normal"/>
        <w:ind w:firstLine="709"/>
        <w:jc w:val="both"/>
        <w:rPr/>
      </w:pPr>
      <w:bookmarkStart w:id="7" w:name="sub_1015"/>
      <w:bookmarkEnd w:id="7"/>
      <w:r>
        <w:rPr>
          <w:sz w:val="28"/>
          <w:szCs w:val="28"/>
        </w:rPr>
        <w:t xml:space="preserve">1.5. Для организации исполнения судебных актов по искам к казне, к муниципальным казенным учреждениям финансовое управление принимает от взыскателя либо суда по просьбе взыскателя документы, указанные в </w:t>
      </w:r>
      <w:hyperlink r:id="rId11">
        <w:r>
          <w:rPr>
            <w:sz w:val="28"/>
            <w:szCs w:val="28"/>
          </w:rPr>
          <w:t>пунктах 1</w:t>
        </w:r>
      </w:hyperlink>
      <w:r>
        <w:rPr>
          <w:sz w:val="28"/>
          <w:szCs w:val="28"/>
        </w:rPr>
        <w:t xml:space="preserve">, </w:t>
      </w:r>
      <w:hyperlink r:id="rId12">
        <w:r>
          <w:rPr>
            <w:sz w:val="28"/>
            <w:szCs w:val="28"/>
          </w:rPr>
          <w:t>2 статьи 242.1</w:t>
        </w:r>
      </w:hyperlink>
      <w:r>
        <w:rPr>
          <w:sz w:val="28"/>
          <w:szCs w:val="28"/>
        </w:rPr>
        <w:t xml:space="preserve"> БК РФ, а по искам к муниципальным бюджетным (автономным) учреждениям - документы, указанные в </w:t>
      </w:r>
      <w:hyperlink r:id="rId13">
        <w:r>
          <w:rPr>
            <w:sz w:val="28"/>
            <w:szCs w:val="28"/>
          </w:rPr>
          <w:t>подпунктах 1</w:t>
        </w:r>
      </w:hyperlink>
      <w:r>
        <w:rPr>
          <w:sz w:val="28"/>
          <w:szCs w:val="28"/>
        </w:rPr>
        <w:t xml:space="preserve">, </w:t>
      </w:r>
      <w:hyperlink r:id="rId14">
        <w:r>
          <w:rPr>
            <w:sz w:val="28"/>
            <w:szCs w:val="28"/>
          </w:rPr>
          <w:t>2 пункта 20 статьи 30</w:t>
        </w:r>
      </w:hyperlink>
      <w:r>
        <w:rPr>
          <w:sz w:val="28"/>
          <w:szCs w:val="28"/>
        </w:rPr>
        <w:t xml:space="preserve"> Закона № 83-ФЗ.</w:t>
      </w:r>
    </w:p>
    <w:p>
      <w:pPr>
        <w:pStyle w:val="Normal"/>
        <w:ind w:firstLine="709"/>
        <w:jc w:val="both"/>
        <w:rPr/>
      </w:pPr>
      <w:bookmarkStart w:id="8" w:name="sub_1015"/>
      <w:bookmarkStart w:id="9" w:name="sub_1152"/>
      <w:bookmarkEnd w:id="8"/>
      <w:bookmarkEnd w:id="9"/>
      <w:r>
        <w:rPr>
          <w:sz w:val="28"/>
          <w:szCs w:val="28"/>
        </w:rPr>
        <w:t>Для организации исполнения решения налогового органа финансовое управление принимает от налогового органа решение налогового органа.</w:t>
      </w:r>
    </w:p>
    <w:p>
      <w:pPr>
        <w:pStyle w:val="Normal"/>
        <w:ind w:firstLine="709"/>
        <w:jc w:val="both"/>
        <w:rPr/>
      </w:pPr>
      <w:bookmarkStart w:id="10" w:name="sub_1152"/>
      <w:bookmarkStart w:id="11" w:name="sub_1016"/>
      <w:bookmarkEnd w:id="10"/>
      <w:bookmarkEnd w:id="11"/>
      <w:r>
        <w:rPr>
          <w:sz w:val="28"/>
          <w:szCs w:val="28"/>
        </w:rPr>
        <w:t>1.6. В случае поступления в финансовое управление исполнительного документа, предусматривающего помимо обращения взыскания на средства бюджета муниципального образования Новокубанский район иные действия, не входящие в компетенцию финансового управления, исполнительный документ исполняется в части, предусматривающей обращения взыскания на средства бюджета муниципального образования Новокубанский район.</w:t>
      </w:r>
    </w:p>
    <w:p>
      <w:pPr>
        <w:pStyle w:val="1"/>
        <w:numPr>
          <w:ilvl w:val="0"/>
          <w:numId w:val="0"/>
        </w:numPr>
        <w:ind w:left="0" w:hanging="0"/>
        <w:rPr/>
      </w:pPr>
      <w:bookmarkStart w:id="12" w:name="sub_1016"/>
      <w:bookmarkEnd w:id="12"/>
      <w:r>
        <w:rPr/>
        <w:t>2. Регистрация, учет и хранение исполнительных документов и решений налоговых органов</w:t>
      </w:r>
    </w:p>
    <w:p>
      <w:pPr>
        <w:pStyle w:val="Normal"/>
        <w:ind w:firstLine="709"/>
        <w:jc w:val="both"/>
        <w:rPr/>
      </w:pPr>
      <w:r>
        <w:rPr>
          <w:rFonts w:cs="Times New Roman"/>
          <w:sz w:val="28"/>
          <w:szCs w:val="28"/>
        </w:rPr>
        <w:t xml:space="preserve">2.1. При поступлении в финансовое управление документов, предусмотренных </w:t>
      </w:r>
      <w:r>
        <w:rPr>
          <w:rStyle w:val="Style11"/>
          <w:rFonts w:cs="Times New Roman"/>
          <w:color w:val="000000"/>
          <w:sz w:val="28"/>
          <w:szCs w:val="28"/>
        </w:rPr>
        <w:t>пунктом 1.5</w:t>
      </w:r>
      <w:r>
        <w:rPr>
          <w:rFonts w:cs="Times New Roman"/>
          <w:sz w:val="28"/>
          <w:szCs w:val="28"/>
        </w:rPr>
        <w:t xml:space="preserve"> Порядка, и иных документов, необходимых для исполнения исполнительного документа или решения налогового органа (далее - пакет документов), они регистрируются в установленном порядке.</w:t>
      </w:r>
    </w:p>
    <w:p>
      <w:pPr>
        <w:pStyle w:val="Normal"/>
        <w:ind w:firstLine="709"/>
        <w:jc w:val="both"/>
        <w:rPr/>
      </w:pPr>
      <w:r>
        <w:rPr>
          <w:rFonts w:cs="Times New Roman"/>
          <w:sz w:val="28"/>
          <w:szCs w:val="28"/>
        </w:rPr>
        <w:t>Дата регистрации пакета документов и присвоения ему входящего номера является датой предъявления пакета документов в финансовое управление.</w:t>
      </w:r>
    </w:p>
    <w:p>
      <w:pPr>
        <w:pStyle w:val="Normal"/>
        <w:ind w:firstLine="709"/>
        <w:jc w:val="both"/>
        <w:rPr/>
      </w:pPr>
      <w:r>
        <w:rPr>
          <w:rFonts w:cs="Times New Roman"/>
          <w:sz w:val="28"/>
          <w:szCs w:val="28"/>
        </w:rPr>
        <w:t>2.2. После регистрации пакета документов (в день регистрации) оригинал пакета документов направляется в отдел казначейского контроля финансового управления администрации муниципального образования Новокубанский район (далее - отдел казначейского контроля).</w:t>
      </w:r>
    </w:p>
    <w:p>
      <w:pPr>
        <w:pStyle w:val="Style76"/>
        <w:numPr>
          <w:ilvl w:val="0"/>
          <w:numId w:val="0"/>
        </w:numPr>
        <w:tabs>
          <w:tab w:val="clear" w:pos="720"/>
          <w:tab w:val="left" w:pos="0" w:leader="none"/>
          <w:tab w:val="left" w:pos="1620" w:leader="none"/>
          <w:tab w:val="left" w:pos="6068" w:leader="none"/>
        </w:tabs>
        <w:ind w:left="0" w:firstLine="709"/>
        <w:jc w:val="both"/>
        <w:rPr/>
      </w:pPr>
      <w:bookmarkStart w:id="13" w:name="sub_1023"/>
      <w:bookmarkEnd w:id="13"/>
      <w:r>
        <w:rPr>
          <w:rFonts w:cs="Times New Roman"/>
          <w:sz w:val="28"/>
          <w:szCs w:val="28"/>
        </w:rPr>
        <w:t xml:space="preserve">2.3. Для учета документов, связанных с исполнением поступивших в финансовое управление в соответствии с </w:t>
      </w:r>
      <w:r>
        <w:rPr>
          <w:rStyle w:val="Style11"/>
          <w:rFonts w:cs="Times New Roman"/>
          <w:color w:val="000000"/>
          <w:sz w:val="28"/>
          <w:szCs w:val="28"/>
        </w:rPr>
        <w:t>пунктом 1.4</w:t>
      </w:r>
      <w:r>
        <w:rPr>
          <w:rFonts w:cs="Times New Roman"/>
          <w:sz w:val="28"/>
          <w:szCs w:val="28"/>
        </w:rPr>
        <w:t xml:space="preserve"> Порядка исполнительных документов и решений налоговых органов, в финансовом управлении ведется в электронном виде Журнал учета и регистрации исполнительных документов и решений налоговых органов, оформленный в соответствии с Приложением № 3 к Порядку (далее – Журнал).</w:t>
      </w:r>
    </w:p>
    <w:p>
      <w:pPr>
        <w:pStyle w:val="Normal"/>
        <w:numPr>
          <w:ilvl w:val="0"/>
          <w:numId w:val="0"/>
        </w:numPr>
        <w:tabs>
          <w:tab w:val="clear" w:pos="720"/>
          <w:tab w:val="left" w:pos="0" w:leader="none"/>
          <w:tab w:val="left" w:pos="851" w:leader="none"/>
        </w:tabs>
        <w:autoSpaceDE w:val="false"/>
        <w:ind w:firstLine="709"/>
        <w:jc w:val="both"/>
        <w:outlineLvl w:val="1"/>
        <w:rPr/>
      </w:pPr>
      <w:bookmarkStart w:id="14" w:name="sub_1023"/>
      <w:bookmarkEnd w:id="14"/>
      <w:r>
        <w:rPr>
          <w:rFonts w:cs="Times New Roman"/>
          <w:sz w:val="28"/>
          <w:szCs w:val="28"/>
        </w:rPr>
        <w:t>Поступивший на исполнение в финансовое управление пакет документов подлежит регистрации в Журнале не позднее следующего дня после его поступления в финансовое управление. При этом дата, зафиксированная при регистрации пакета документов в качестве входящей корреспонденции, указывается в Журнале датой его предъявления в финансовое управление.</w:t>
      </w:r>
    </w:p>
    <w:p>
      <w:pPr>
        <w:pStyle w:val="Normal"/>
        <w:ind w:firstLine="709"/>
        <w:jc w:val="both"/>
        <w:rPr/>
      </w:pPr>
      <w:bookmarkStart w:id="15" w:name="sub_1024"/>
      <w:bookmarkEnd w:id="15"/>
      <w:r>
        <w:rPr>
          <w:rFonts w:cs="Times New Roman"/>
          <w:sz w:val="28"/>
          <w:szCs w:val="28"/>
        </w:rPr>
        <w:t>2.4. По каждому поступившему пакету документов отделом казначейского контроля формируется отдельный том в пределах дела, оформленного по утвержденной сводной номенклатуре дел финансового управления (далее - Дело), согласно регистрационному номеру, указанному в Журнале. Регистрационный номер проставляется отделом казначейского контроля на заявлении взыскателя, приложенном к исполнительному документу, или на решении налогового органа. Регистрационный номер не является для отдела казначейского контроля определяющим очередность по исполнению исполнительных документов и решений налоговых органов.</w:t>
      </w:r>
    </w:p>
    <w:p>
      <w:pPr>
        <w:pStyle w:val="Normal"/>
        <w:ind w:firstLine="709"/>
        <w:jc w:val="both"/>
        <w:rPr/>
      </w:pPr>
      <w:bookmarkStart w:id="16" w:name="sub_1024"/>
      <w:bookmarkEnd w:id="16"/>
      <w:r>
        <w:rPr>
          <w:rFonts w:cs="Times New Roman"/>
          <w:sz w:val="28"/>
          <w:szCs w:val="28"/>
        </w:rPr>
        <w:t xml:space="preserve">Оригинал пакета документов на период его исполнения хранится в Деле, за исключением случаев, предусмотренных </w:t>
      </w:r>
      <w:r>
        <w:rPr>
          <w:rStyle w:val="Style11"/>
          <w:rFonts w:cs="Times New Roman"/>
          <w:color w:val="000000"/>
          <w:sz w:val="28"/>
          <w:szCs w:val="28"/>
        </w:rPr>
        <w:t>пунктом 5.6</w:t>
      </w:r>
      <w:r>
        <w:rPr>
          <w:rFonts w:cs="Times New Roman"/>
          <w:sz w:val="28"/>
          <w:szCs w:val="28"/>
        </w:rPr>
        <w:t xml:space="preserve"> Порядка.</w:t>
      </w:r>
    </w:p>
    <w:p>
      <w:pPr>
        <w:pStyle w:val="Normal"/>
        <w:ind w:firstLine="709"/>
        <w:jc w:val="both"/>
        <w:rPr/>
      </w:pPr>
      <w:bookmarkStart w:id="17" w:name="sub_1025"/>
      <w:bookmarkEnd w:id="17"/>
      <w:r>
        <w:rPr>
          <w:rFonts w:cs="Times New Roman"/>
          <w:sz w:val="28"/>
          <w:szCs w:val="28"/>
        </w:rPr>
        <w:t>2.5. Не подлежат регистрации в Журнале исполнительные документы или решения налогового органа о взыскании средств с должника, не имеющего открытого лицевого счета в финансовом управлении.</w:t>
      </w:r>
    </w:p>
    <w:p>
      <w:pPr>
        <w:pStyle w:val="Normal"/>
        <w:ind w:firstLine="709"/>
        <w:jc w:val="both"/>
        <w:rPr/>
      </w:pPr>
      <w:bookmarkStart w:id="18" w:name="sub_1025"/>
      <w:bookmarkEnd w:id="18"/>
      <w:r>
        <w:rPr>
          <w:rFonts w:cs="Times New Roman"/>
          <w:sz w:val="28"/>
          <w:szCs w:val="28"/>
        </w:rPr>
        <w:t>2.6. Отдел казначейского контроля осуществляет регистрацию всех операций с исполнительными документами и решениями налоговых органов в Журнале.</w:t>
      </w:r>
    </w:p>
    <w:p>
      <w:pPr>
        <w:pStyle w:val="Normal"/>
        <w:ind w:firstLine="709"/>
        <w:jc w:val="both"/>
        <w:rPr/>
      </w:pPr>
      <w:r>
        <w:rPr>
          <w:rFonts w:cs="Times New Roman"/>
          <w:sz w:val="28"/>
          <w:szCs w:val="28"/>
        </w:rPr>
        <w:t>2.7. Хранение документов по исполнению исполнительных документов и решений налоговых органов на бумажных носителях, которые в соответствии с Порядком хранятся в финансовом управлении, осуществляется в соответствии с требованиями архивного дела в Российской Федерации не менее пяти лет.</w:t>
      </w:r>
    </w:p>
    <w:p>
      <w:pPr>
        <w:pStyle w:val="1"/>
        <w:numPr>
          <w:ilvl w:val="0"/>
          <w:numId w:val="0"/>
        </w:numPr>
        <w:spacing w:before="0" w:after="0"/>
        <w:ind w:left="0" w:firstLine="709"/>
        <w:rPr>
          <w:rFonts w:cs="Times New Roman"/>
          <w:sz w:val="28"/>
          <w:szCs w:val="28"/>
        </w:rPr>
      </w:pPr>
      <w:r>
        <w:rPr>
          <w:rFonts w:cs="Times New Roman"/>
          <w:sz w:val="28"/>
          <w:szCs w:val="28"/>
        </w:rPr>
      </w:r>
      <w:bookmarkStart w:id="19" w:name="sub_1003"/>
      <w:bookmarkStart w:id="20" w:name="sub_1003"/>
      <w:bookmarkEnd w:id="20"/>
    </w:p>
    <w:p>
      <w:pPr>
        <w:pStyle w:val="1"/>
        <w:numPr>
          <w:ilvl w:val="0"/>
          <w:numId w:val="0"/>
        </w:numPr>
        <w:spacing w:before="0" w:after="0"/>
        <w:ind w:left="0" w:hanging="0"/>
        <w:rPr/>
      </w:pPr>
      <w:r>
        <w:rPr/>
        <w:t>3. Осуществление правовой экспертизы</w:t>
      </w:r>
    </w:p>
    <w:p>
      <w:pPr>
        <w:pStyle w:val="Normal"/>
        <w:ind w:firstLine="709"/>
        <w:rPr/>
      </w:pPr>
      <w:r>
        <w:rPr/>
      </w:r>
    </w:p>
    <w:p>
      <w:pPr>
        <w:pStyle w:val="Normal"/>
        <w:autoSpaceDE w:val="false"/>
        <w:ind w:firstLine="709"/>
        <w:jc w:val="both"/>
        <w:rPr/>
      </w:pPr>
      <w:bookmarkStart w:id="21" w:name="sub_1003"/>
      <w:bookmarkEnd w:id="21"/>
      <w:r>
        <w:rPr>
          <w:rFonts w:cs="Times New Roman"/>
          <w:sz w:val="28"/>
          <w:szCs w:val="28"/>
        </w:rPr>
        <w:t xml:space="preserve">3.1. Не позднее дня, следующего за днем регистрации пакета документов, отдел казначейского контроля направляет его в отдел сопровождения бюджетного процесса и контроля финансового управления администрации муниципального образования Новокубанский район (далее – отдел СБП и К) для проведения правовой экспертизы. </w:t>
      </w:r>
    </w:p>
    <w:p>
      <w:pPr>
        <w:pStyle w:val="Normal"/>
        <w:autoSpaceDE w:val="false"/>
        <w:ind w:firstLine="709"/>
        <w:jc w:val="both"/>
        <w:rPr/>
      </w:pPr>
      <w:bookmarkStart w:id="22" w:name="sub_1031"/>
      <w:bookmarkEnd w:id="22"/>
      <w:r>
        <w:rPr>
          <w:rFonts w:cs="Times New Roman"/>
          <w:sz w:val="28"/>
          <w:szCs w:val="28"/>
        </w:rPr>
        <w:t>3.2. Отдел СБП и К проводит правовую экспертизу поступившего пакета документов по следующим критериям:</w:t>
      </w:r>
    </w:p>
    <w:p>
      <w:pPr>
        <w:pStyle w:val="Normal"/>
        <w:autoSpaceDE w:val="false"/>
        <w:ind w:firstLine="709"/>
        <w:jc w:val="both"/>
        <w:rPr/>
      </w:pPr>
      <w:bookmarkStart w:id="23" w:name="sub_1031"/>
      <w:bookmarkEnd w:id="23"/>
      <w:r>
        <w:rPr>
          <w:rFonts w:cs="Times New Roman"/>
          <w:sz w:val="28"/>
          <w:szCs w:val="28"/>
        </w:rPr>
        <w:t>отсутствие в исполнительном документе действий обязывающего характера и иных, не входящих в компетенцию финансового управления, кроме обращения взыскания на средства бюджета муниципального образования Новокубанский район;</w:t>
      </w:r>
    </w:p>
    <w:p>
      <w:pPr>
        <w:pStyle w:val="Normal"/>
        <w:autoSpaceDE w:val="false"/>
        <w:ind w:firstLine="709"/>
        <w:jc w:val="both"/>
        <w:rPr>
          <w:rFonts w:cs="Times New Roman"/>
          <w:sz w:val="28"/>
          <w:szCs w:val="28"/>
        </w:rPr>
      </w:pPr>
      <w:r>
        <w:rPr>
          <w:rFonts w:cs="Times New Roman"/>
          <w:sz w:val="28"/>
          <w:szCs w:val="28"/>
        </w:rPr>
        <w:t>срок предъявления исполнительного документа к исполнению;</w:t>
      </w:r>
    </w:p>
    <w:p>
      <w:pPr>
        <w:pStyle w:val="Normal"/>
        <w:autoSpaceDE w:val="false"/>
        <w:ind w:firstLine="709"/>
        <w:jc w:val="both"/>
        <w:rPr/>
      </w:pPr>
      <w:r>
        <w:rPr>
          <w:rFonts w:cs="Times New Roman"/>
          <w:sz w:val="28"/>
          <w:szCs w:val="28"/>
        </w:rPr>
        <w:t xml:space="preserve">соответствие исполнительного документа требованиям, предъявляемым к нему </w:t>
      </w:r>
      <w:hyperlink r:id="rId15">
        <w:r>
          <w:rPr>
            <w:rFonts w:cs="Times New Roman"/>
            <w:sz w:val="28"/>
            <w:szCs w:val="28"/>
          </w:rPr>
          <w:t>Гражданским процессуальным кодексом</w:t>
        </w:r>
      </w:hyperlink>
      <w:r>
        <w:rPr>
          <w:rFonts w:cs="Times New Roman"/>
          <w:sz w:val="28"/>
          <w:szCs w:val="28"/>
        </w:rPr>
        <w:t xml:space="preserve"> Российской Федерации, </w:t>
      </w:r>
      <w:hyperlink r:id="rId16">
        <w:r>
          <w:rPr>
            <w:rFonts w:cs="Times New Roman"/>
            <w:sz w:val="28"/>
            <w:szCs w:val="28"/>
          </w:rPr>
          <w:t>Арбитражным процессуальным кодексом</w:t>
        </w:r>
      </w:hyperlink>
      <w:r>
        <w:rPr>
          <w:rFonts w:cs="Times New Roman"/>
          <w:sz w:val="28"/>
          <w:szCs w:val="28"/>
        </w:rPr>
        <w:t xml:space="preserve"> Российской Федерации и </w:t>
      </w:r>
      <w:hyperlink r:id="rId17">
        <w:r>
          <w:rPr>
            <w:rFonts w:cs="Times New Roman"/>
            <w:sz w:val="28"/>
            <w:szCs w:val="28"/>
          </w:rPr>
          <w:t>Федеральным законом</w:t>
        </w:r>
      </w:hyperlink>
      <w:r>
        <w:rPr>
          <w:rFonts w:cs="Times New Roman"/>
          <w:sz w:val="28"/>
          <w:szCs w:val="28"/>
        </w:rPr>
        <w:t xml:space="preserve"> от 2 октября 2007 года № 229-ФЗ «Об исполнительном производстве» (далее - законодательство Российской Федерации);</w:t>
      </w:r>
    </w:p>
    <w:p>
      <w:pPr>
        <w:pStyle w:val="Normal"/>
        <w:autoSpaceDE w:val="false"/>
        <w:ind w:firstLine="709"/>
        <w:jc w:val="both"/>
        <w:rPr/>
      </w:pPr>
      <w:r>
        <w:rPr>
          <w:rFonts w:cs="Times New Roman"/>
          <w:sz w:val="28"/>
          <w:szCs w:val="28"/>
        </w:rPr>
        <w:t>наличие копии судебного акта, на основании которого он выдан, по искам к муниципальным казенным учреждениям и по искам к казне;</w:t>
      </w:r>
    </w:p>
    <w:p>
      <w:pPr>
        <w:pStyle w:val="Normal"/>
        <w:autoSpaceDE w:val="false"/>
        <w:ind w:firstLine="709"/>
        <w:jc w:val="both"/>
        <w:rPr>
          <w:rFonts w:cs="Times New Roman"/>
          <w:sz w:val="28"/>
          <w:szCs w:val="28"/>
        </w:rPr>
      </w:pPr>
      <w:r>
        <w:rPr>
          <w:rFonts w:cs="Times New Roman"/>
          <w:sz w:val="28"/>
          <w:szCs w:val="28"/>
        </w:rPr>
        <w:t>наличие заявления взыскателя с указанием реквизитов банковского счета взыскателя, на который должны быть перечислены средства, подлежащие взысканию.</w:t>
      </w:r>
    </w:p>
    <w:p>
      <w:pPr>
        <w:pStyle w:val="Normal"/>
        <w:autoSpaceDE w:val="false"/>
        <w:ind w:firstLine="709"/>
        <w:jc w:val="both"/>
        <w:rPr/>
      </w:pPr>
      <w:r>
        <w:rPr>
          <w:rFonts w:cs="Times New Roman"/>
          <w:sz w:val="28"/>
          <w:szCs w:val="28"/>
        </w:rPr>
        <w:t>В случае если наименование должника, указанное в исполнительном документе, не соответствует его уставным документам, но позволяет однозначно определить это муниципальное учреждение, исполнительный документ принимается к исполнению.</w:t>
      </w:r>
    </w:p>
    <w:p>
      <w:pPr>
        <w:pStyle w:val="Normal"/>
        <w:autoSpaceDE w:val="false"/>
        <w:ind w:firstLine="709"/>
        <w:jc w:val="both"/>
        <w:rPr/>
      </w:pPr>
      <w:bookmarkStart w:id="24" w:name="sub_1032"/>
      <w:bookmarkEnd w:id="24"/>
      <w:r>
        <w:rPr>
          <w:rFonts w:cs="Times New Roman"/>
          <w:sz w:val="28"/>
          <w:szCs w:val="28"/>
        </w:rPr>
        <w:t>3.3. Решения налоговых органов в отдел СБП и К для проведения правовой экспертизы не направляются.</w:t>
      </w:r>
    </w:p>
    <w:p>
      <w:pPr>
        <w:pStyle w:val="Normal"/>
        <w:autoSpaceDE w:val="false"/>
        <w:ind w:firstLine="709"/>
        <w:jc w:val="both"/>
        <w:rPr/>
      </w:pPr>
      <w:bookmarkStart w:id="25" w:name="sub_1032"/>
      <w:bookmarkStart w:id="26" w:name="sub_1033"/>
      <w:bookmarkEnd w:id="25"/>
      <w:bookmarkEnd w:id="26"/>
      <w:r>
        <w:rPr>
          <w:rFonts w:cs="Times New Roman"/>
          <w:sz w:val="28"/>
          <w:szCs w:val="28"/>
        </w:rPr>
        <w:t>3.4. По результатам проведения правовой экспертизы пакета документов отдел СБП и К готовит заключение:</w:t>
      </w:r>
    </w:p>
    <w:p>
      <w:pPr>
        <w:pStyle w:val="Normal"/>
        <w:autoSpaceDE w:val="false"/>
        <w:ind w:firstLine="709"/>
        <w:jc w:val="both"/>
        <w:rPr/>
      </w:pPr>
      <w:bookmarkStart w:id="27" w:name="sub_1033"/>
      <w:bookmarkEnd w:id="27"/>
      <w:r>
        <w:rPr>
          <w:rFonts w:cs="Times New Roman"/>
          <w:sz w:val="28"/>
          <w:szCs w:val="28"/>
        </w:rPr>
        <w:t>о соответствии поступившего исполнительного документа с приложениями требованиям, предъявляемым законодательством Российской Федерации (далее - положительное заключение);</w:t>
      </w:r>
    </w:p>
    <w:p>
      <w:pPr>
        <w:pStyle w:val="Normal"/>
        <w:autoSpaceDE w:val="false"/>
        <w:ind w:firstLine="709"/>
        <w:jc w:val="both"/>
        <w:rPr/>
      </w:pPr>
      <w:r>
        <w:rPr>
          <w:rFonts w:cs="Times New Roman"/>
          <w:sz w:val="28"/>
          <w:szCs w:val="28"/>
        </w:rPr>
        <w:t>о несоответствии поступившего исполнительного документа с приложениями требованиям, предъявляемым законодательством Российской Федерации (далее - отрицательное заключение), с указанием правовых оснований для его возврата взыскателю или в суд, выдавший исполнительный документ.</w:t>
      </w:r>
    </w:p>
    <w:p>
      <w:pPr>
        <w:pStyle w:val="Normal"/>
        <w:autoSpaceDE w:val="false"/>
        <w:ind w:firstLine="709"/>
        <w:jc w:val="both"/>
        <w:rPr/>
      </w:pPr>
      <w:bookmarkStart w:id="28" w:name="sub_1034"/>
      <w:bookmarkEnd w:id="28"/>
      <w:r>
        <w:rPr>
          <w:rFonts w:cs="Times New Roman"/>
          <w:sz w:val="28"/>
          <w:szCs w:val="28"/>
        </w:rPr>
        <w:t>3.5. Отдел СБП и К передает заключение в отдел казначейского контроля не позднее третьего рабочего дня с даты направления пакета документов для проведения правовой экспертизы.</w:t>
      </w:r>
    </w:p>
    <w:p>
      <w:pPr>
        <w:pStyle w:val="Normal"/>
        <w:autoSpaceDE w:val="false"/>
        <w:ind w:firstLine="709"/>
        <w:jc w:val="both"/>
        <w:rPr/>
      </w:pPr>
      <w:bookmarkStart w:id="29" w:name="sub_1034"/>
      <w:bookmarkStart w:id="30" w:name="sub_1035"/>
      <w:bookmarkEnd w:id="29"/>
      <w:bookmarkEnd w:id="30"/>
      <w:r>
        <w:rPr>
          <w:rFonts w:cs="Times New Roman"/>
          <w:sz w:val="28"/>
          <w:szCs w:val="28"/>
        </w:rPr>
        <w:t>3.6. Правовая экспертиза не осуществляется отделом СБП и К в случае поступления исполнительного документа о взыскании средств с должника, не имеющего открытого лицевого счета в финансовом управлении.</w:t>
      </w:r>
    </w:p>
    <w:p>
      <w:pPr>
        <w:pStyle w:val="Normal"/>
        <w:autoSpaceDE w:val="false"/>
        <w:jc w:val="both"/>
        <w:rPr>
          <w:rFonts w:cs="Times New Roman"/>
          <w:sz w:val="28"/>
          <w:szCs w:val="28"/>
        </w:rPr>
      </w:pPr>
      <w:r>
        <w:rPr>
          <w:rFonts w:cs="Times New Roman"/>
          <w:sz w:val="28"/>
          <w:szCs w:val="28"/>
        </w:rPr>
      </w:r>
    </w:p>
    <w:p>
      <w:pPr>
        <w:pStyle w:val="1"/>
        <w:numPr>
          <w:ilvl w:val="0"/>
          <w:numId w:val="0"/>
        </w:numPr>
        <w:spacing w:before="0" w:after="0"/>
        <w:ind w:left="0" w:hanging="0"/>
        <w:rPr/>
      </w:pPr>
      <w:bookmarkStart w:id="31" w:name="sub_1035"/>
      <w:bookmarkStart w:id="32" w:name="sub_1004"/>
      <w:bookmarkEnd w:id="31"/>
      <w:bookmarkEnd w:id="32"/>
      <w:r>
        <w:rPr/>
        <w:t>4. Возврат исполнительного документа или решения налогового органа без исполнения</w:t>
      </w:r>
    </w:p>
    <w:p>
      <w:pPr>
        <w:pStyle w:val="Normal"/>
        <w:rPr/>
      </w:pPr>
      <w:r>
        <w:rPr/>
      </w:r>
      <w:bookmarkStart w:id="33" w:name="sub_1004"/>
      <w:bookmarkStart w:id="34" w:name="sub_1004"/>
      <w:bookmarkEnd w:id="34"/>
    </w:p>
    <w:p>
      <w:pPr>
        <w:pStyle w:val="Normal"/>
        <w:autoSpaceDE w:val="false"/>
        <w:ind w:firstLine="709"/>
        <w:jc w:val="both"/>
        <w:rPr/>
      </w:pPr>
      <w:bookmarkStart w:id="35" w:name="sub_1041"/>
      <w:bookmarkEnd w:id="35"/>
      <w:r>
        <w:rPr>
          <w:rFonts w:cs="Times New Roman"/>
          <w:sz w:val="28"/>
          <w:szCs w:val="28"/>
        </w:rPr>
        <w:t>4.1. При получении от отдела СБП и К отрицательного заключения отдел казначейского контроля не позднее пяти рабочих дней со дня поступления исполнительного документа в финансовое управление оформляет уведомление о возврате исполнительного документа и документов, приложенных к исполнительному документу (далее - Уведомление о возврате исполнительного документа), с указанием причины возврата.</w:t>
      </w:r>
    </w:p>
    <w:p>
      <w:pPr>
        <w:pStyle w:val="Normal"/>
        <w:autoSpaceDE w:val="false"/>
        <w:ind w:firstLine="709"/>
        <w:jc w:val="both"/>
        <w:rPr/>
      </w:pPr>
      <w:bookmarkStart w:id="36" w:name="sub_1041"/>
      <w:bookmarkStart w:id="37" w:name="sub_1042"/>
      <w:bookmarkEnd w:id="36"/>
      <w:bookmarkEnd w:id="37"/>
      <w:r>
        <w:rPr>
          <w:rFonts w:cs="Times New Roman"/>
          <w:sz w:val="28"/>
          <w:szCs w:val="28"/>
        </w:rPr>
        <w:t>4.2. При несоответствии решения налогового органа требованиям, предъявляемым законодательством Российской Федерации, отдел казначейского контроля не позднее пяти рабочих дней со дня поступления решения налогового органа в финансовое управление оформляет уведомление о возврате решения налогового органа (далее - Уведомление о возврате решения), с указанием причины возврата.</w:t>
      </w:r>
    </w:p>
    <w:p>
      <w:pPr>
        <w:pStyle w:val="Normal"/>
        <w:autoSpaceDE w:val="false"/>
        <w:ind w:firstLine="709"/>
        <w:jc w:val="both"/>
        <w:rPr/>
      </w:pPr>
      <w:bookmarkStart w:id="38" w:name="sub_1042"/>
      <w:bookmarkStart w:id="39" w:name="sub_1043"/>
      <w:bookmarkEnd w:id="38"/>
      <w:r>
        <w:rPr>
          <w:rFonts w:cs="Times New Roman"/>
          <w:sz w:val="28"/>
          <w:szCs w:val="28"/>
        </w:rPr>
        <w:t>4.3. Уведомление о возврате исполнительного документа (Уведомление о возврате решения) подписывается у первого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или заместителя начальника финансового управления администрации муниципального образования Новокубанский район (далее соответственно - первый заместитель, заместитель начальника управления) и регистрируется в качестве исходящей корреспонденции.</w:t>
      </w:r>
      <w:bookmarkEnd w:id="39"/>
    </w:p>
    <w:p>
      <w:pPr>
        <w:pStyle w:val="Normal"/>
        <w:autoSpaceDE w:val="false"/>
        <w:ind w:firstLine="709"/>
        <w:jc w:val="both"/>
        <w:rPr/>
      </w:pPr>
      <w:r>
        <w:rPr>
          <w:rFonts w:cs="Times New Roman"/>
          <w:sz w:val="28"/>
          <w:szCs w:val="28"/>
        </w:rPr>
        <w:t xml:space="preserve">После регистрации отдел казначейского контроля направляет Уведомление о возврате исполнительного документа (Уведомление о возврате решения) вместе с приложением документов, поступивших в финансовое управление в соответствии с </w:t>
      </w:r>
      <w:hyperlink w:anchor="sub_1015">
        <w:r>
          <w:rPr>
            <w:rFonts w:cs="Times New Roman"/>
            <w:sz w:val="28"/>
            <w:szCs w:val="28"/>
          </w:rPr>
          <w:t>пунктом 1.5</w:t>
        </w:r>
      </w:hyperlink>
      <w:r>
        <w:rPr>
          <w:rFonts w:cs="Times New Roman"/>
          <w:sz w:val="28"/>
          <w:szCs w:val="28"/>
        </w:rPr>
        <w:t xml:space="preserve"> Порядка (за исключением заявления взыскателя), взыскателю, налоговому органу либо в суд заказным письмом с уведомлением либо нарочным под роспись.</w:t>
      </w:r>
    </w:p>
    <w:p>
      <w:pPr>
        <w:pStyle w:val="Normal"/>
        <w:autoSpaceDE w:val="false"/>
        <w:ind w:firstLine="709"/>
        <w:jc w:val="both"/>
        <w:rPr/>
      </w:pPr>
      <w:r>
        <w:rPr>
          <w:rFonts w:cs="Times New Roman"/>
          <w:sz w:val="28"/>
          <w:szCs w:val="28"/>
        </w:rPr>
        <w:t>Второй экземпляр Уведомления о возврате исполнительного документа (Уведомления о возвра</w:t>
      </w:r>
      <w:bookmarkStart w:id="40" w:name="sub_1044"/>
      <w:r>
        <w:rPr>
          <w:rFonts w:cs="Times New Roman"/>
          <w:sz w:val="28"/>
          <w:szCs w:val="28"/>
        </w:rPr>
        <w:t>те решения) подшивается в Дело.</w:t>
      </w:r>
    </w:p>
    <w:p>
      <w:pPr>
        <w:pStyle w:val="Normal"/>
        <w:autoSpaceDE w:val="false"/>
        <w:ind w:firstLine="709"/>
        <w:jc w:val="both"/>
        <w:rPr/>
      </w:pPr>
      <w:r>
        <w:rPr>
          <w:rFonts w:cs="Times New Roman"/>
          <w:sz w:val="28"/>
          <w:szCs w:val="28"/>
        </w:rPr>
        <w:t>4.4. При невозможности возврата исполнительного документа с приложениями взыскателю отдел казначейского контроля направляет Уведомление о возврате исполнительного документа с приложениями в суд, выдавший данный исполнительный документ.</w:t>
      </w:r>
    </w:p>
    <w:p>
      <w:pPr>
        <w:pStyle w:val="Normal"/>
        <w:autoSpaceDE w:val="false"/>
        <w:ind w:firstLine="709"/>
        <w:jc w:val="both"/>
        <w:rPr/>
      </w:pPr>
      <w:bookmarkStart w:id="41" w:name="sub_1045"/>
      <w:bookmarkEnd w:id="40"/>
      <w:bookmarkEnd w:id="41"/>
      <w:r>
        <w:rPr>
          <w:rFonts w:cs="Times New Roman"/>
          <w:sz w:val="28"/>
          <w:szCs w:val="28"/>
        </w:rPr>
        <w:t>4.5. При поступлении в финансовое управление исполнительного документа или решения налогового органа о взыскании средств с должника, не имеющего открытого лицевого счета в финансовом управлении, отдел казначейского контроля в течение пяти рабочих дней с даты поступления исполнительного документа или решения налогового органа в финансовое управление оформляет сопроводительное письмо о возврате пакета документов взыскателю (налоговому органу) с указанием об отсутствии открытого в финансовом управлении лицевого счета должника и направляет его взыскателю (налоговому органу) либо в суд заказным письмом с уведомлением.</w:t>
      </w:r>
    </w:p>
    <w:p>
      <w:pPr>
        <w:pStyle w:val="Normal"/>
        <w:autoSpaceDE w:val="false"/>
        <w:ind w:firstLine="709"/>
        <w:jc w:val="both"/>
        <w:rPr/>
      </w:pPr>
      <w:bookmarkStart w:id="42" w:name="sub_1045"/>
      <w:bookmarkStart w:id="43" w:name="sub_1046"/>
      <w:bookmarkEnd w:id="42"/>
      <w:bookmarkEnd w:id="43"/>
      <w:r>
        <w:rPr>
          <w:rFonts w:cs="Times New Roman"/>
          <w:sz w:val="28"/>
          <w:szCs w:val="28"/>
        </w:rPr>
        <w:t>4.6. В случае, если в заявлении взыскателя содержатся неполные или неверные сведения о реквизитах банковского счета, на который необходимо перечислить сумму, подлежащую взысканию, отдел казначейского контроля оформляет уведомление об уточнении реквизитов банковского счета, подписывает его у первого заместителя, регистрирует и направляет взыскателю или в суд заказным письмом с уведомлением либо нарочно под роспись.</w:t>
      </w:r>
    </w:p>
    <w:p>
      <w:pPr>
        <w:pStyle w:val="Normal"/>
        <w:autoSpaceDE w:val="false"/>
        <w:ind w:firstLine="709"/>
        <w:jc w:val="both"/>
        <w:rPr>
          <w:rFonts w:cs="Times New Roman"/>
          <w:sz w:val="28"/>
          <w:szCs w:val="28"/>
        </w:rPr>
      </w:pPr>
      <w:bookmarkStart w:id="44" w:name="sub_1046"/>
      <w:bookmarkEnd w:id="44"/>
      <w:r>
        <w:rPr>
          <w:rFonts w:cs="Times New Roman"/>
          <w:sz w:val="28"/>
          <w:szCs w:val="28"/>
        </w:rPr>
        <w:t>В случае возврата банком платежного документа в связи с невозможностью перечисления средств на счет взыскателя по реквизитам, указанным в его заявлении, уведомление об уточнении реквизитов банковского счета оформляется не позднее пяти рабочих дней со дня возврата.</w:t>
      </w:r>
    </w:p>
    <w:p>
      <w:pPr>
        <w:pStyle w:val="Normal"/>
        <w:autoSpaceDE w:val="false"/>
        <w:ind w:firstLine="709"/>
        <w:jc w:val="both"/>
        <w:rPr/>
      </w:pPr>
      <w:r>
        <w:rPr>
          <w:rFonts w:cs="Times New Roman"/>
          <w:sz w:val="28"/>
          <w:szCs w:val="28"/>
        </w:rPr>
        <w:t>Второй экземпляр уведомления об уточнении реквизитов банковского счета подшивается в Дело.</w:t>
      </w:r>
    </w:p>
    <w:p>
      <w:pPr>
        <w:pStyle w:val="Normal"/>
        <w:autoSpaceDE w:val="false"/>
        <w:ind w:firstLine="709"/>
        <w:jc w:val="both"/>
        <w:rPr/>
      </w:pPr>
      <w:r>
        <w:rPr>
          <w:rFonts w:cs="Times New Roman"/>
          <w:sz w:val="28"/>
          <w:szCs w:val="28"/>
        </w:rPr>
        <w:t>Отдел казначейского контроля возвращает взыскателю или в суд исполнительный документ с приложениями в случае непредставления взыскателем (представителем взыскателя) уточненных реквизитов в течение 30 дней со дня получения взыскателем (представителем взыскателя) либо судом уведомления об уточнении реквизитов банковского счета.</w:t>
      </w:r>
    </w:p>
    <w:p>
      <w:pPr>
        <w:pStyle w:val="Normal"/>
        <w:autoSpaceDE w:val="false"/>
        <w:ind w:firstLine="709"/>
        <w:jc w:val="both"/>
        <w:rPr>
          <w:rFonts w:cs="Times New Roman"/>
          <w:sz w:val="28"/>
          <w:szCs w:val="28"/>
        </w:rPr>
      </w:pPr>
      <w:r>
        <w:rPr>
          <w:rFonts w:cs="Times New Roman"/>
          <w:sz w:val="28"/>
          <w:szCs w:val="28"/>
        </w:rPr>
      </w:r>
    </w:p>
    <w:p>
      <w:pPr>
        <w:pStyle w:val="1"/>
        <w:numPr>
          <w:ilvl w:val="0"/>
          <w:numId w:val="0"/>
        </w:numPr>
        <w:spacing w:before="0" w:after="0"/>
        <w:ind w:left="0" w:hanging="0"/>
        <w:rPr/>
      </w:pPr>
      <w:bookmarkStart w:id="45" w:name="sub_1005"/>
      <w:bookmarkEnd w:id="45"/>
      <w:r>
        <w:rPr/>
        <w:t>5. Уведомление должника о поступлении исполнительного документа или решения налогового органа и учет информации должника</w:t>
      </w:r>
    </w:p>
    <w:p>
      <w:pPr>
        <w:pStyle w:val="Normal"/>
        <w:jc w:val="both"/>
        <w:rPr>
          <w:sz w:val="28"/>
          <w:szCs w:val="28"/>
        </w:rPr>
      </w:pPr>
      <w:r>
        <w:rPr>
          <w:sz w:val="28"/>
          <w:szCs w:val="28"/>
        </w:rPr>
      </w:r>
      <w:bookmarkStart w:id="46" w:name="sub_1005"/>
      <w:bookmarkStart w:id="47" w:name="sub_1005"/>
      <w:bookmarkEnd w:id="47"/>
    </w:p>
    <w:p>
      <w:pPr>
        <w:pStyle w:val="Normal"/>
        <w:ind w:firstLine="709"/>
        <w:jc w:val="both"/>
        <w:rPr/>
      </w:pPr>
      <w:bookmarkStart w:id="48" w:name="sub_1051"/>
      <w:bookmarkEnd w:id="48"/>
      <w:r>
        <w:rPr>
          <w:sz w:val="28"/>
          <w:szCs w:val="28"/>
        </w:rPr>
        <w:t>5.1. При получении от отдела СБП и К положительного заключения отдел казначейского контроля не позднее пяти рабочих дней с момента поступления в финансовое управление пакета документов по искам к муниципальным учреждениям формирует уведомление о поступлении исполнительного документа для направления должнику.</w:t>
      </w:r>
    </w:p>
    <w:p>
      <w:pPr>
        <w:pStyle w:val="Normal"/>
        <w:ind w:firstLine="709"/>
        <w:jc w:val="both"/>
        <w:rPr/>
      </w:pPr>
      <w:bookmarkStart w:id="49" w:name="sub_1051"/>
      <w:bookmarkEnd w:id="49"/>
      <w:r>
        <w:rPr>
          <w:sz w:val="28"/>
          <w:szCs w:val="28"/>
        </w:rPr>
        <w:t>При соответствии решения налогового органа требованиям, предъявляемым законодательством Российской Федерации, отдел казначейского контроля не позднее пяти рабочих дней со дня поступления решения налогового органа в финансовое управление формирует уведомление о поступлении решения налогового органа для направления должнику.</w:t>
      </w:r>
    </w:p>
    <w:p>
      <w:pPr>
        <w:pStyle w:val="Normal"/>
        <w:ind w:firstLine="709"/>
        <w:jc w:val="both"/>
        <w:rPr/>
      </w:pPr>
      <w:r>
        <w:rPr>
          <w:sz w:val="28"/>
          <w:szCs w:val="28"/>
        </w:rPr>
        <w:t>Отдел казначейского контроля подписывает уведомление о поступлении исполнительного документа (уведомление о поступлении решения налогового органа) у первого заместителя и регистрирует его.</w:t>
      </w:r>
    </w:p>
    <w:p>
      <w:pPr>
        <w:pStyle w:val="Normal"/>
        <w:ind w:firstLine="709"/>
        <w:jc w:val="both"/>
        <w:rPr/>
      </w:pPr>
      <w:r>
        <w:rPr>
          <w:sz w:val="28"/>
          <w:szCs w:val="28"/>
        </w:rPr>
        <w:t>После регистрации отдел казначейского контроля направляет его должнику заказным письмом с уведомлением либо передает должнику (представителю должника) лично под роспись:</w:t>
      </w:r>
    </w:p>
    <w:p>
      <w:pPr>
        <w:pStyle w:val="Normal"/>
        <w:ind w:firstLine="709"/>
        <w:jc w:val="both"/>
        <w:rPr/>
      </w:pPr>
      <w:r>
        <w:rPr>
          <w:sz w:val="28"/>
          <w:szCs w:val="28"/>
        </w:rPr>
        <w:t>уведомление о поступлении исполнительного документа с приложением копий заявления взыскателя и судебного акта, на основании которого выдан исполнительный документ, если должником по исполнительному документу является муниципальное казенное учреждение;</w:t>
      </w:r>
    </w:p>
    <w:p>
      <w:pPr>
        <w:pStyle w:val="Normal"/>
        <w:ind w:firstLine="709"/>
        <w:jc w:val="both"/>
        <w:rPr/>
      </w:pPr>
      <w:r>
        <w:rPr>
          <w:sz w:val="28"/>
          <w:szCs w:val="28"/>
        </w:rPr>
        <w:t>уведомление о поступлении исполнительного документа с приложением копии заявления взыскателя, если должником по исполнительному документу является муниципальное бюджетное (автономное) учреждение;</w:t>
      </w:r>
    </w:p>
    <w:p>
      <w:pPr>
        <w:pStyle w:val="Normal"/>
        <w:ind w:firstLine="709"/>
        <w:jc w:val="both"/>
        <w:rPr/>
      </w:pPr>
      <w:r>
        <w:rPr>
          <w:sz w:val="28"/>
          <w:szCs w:val="28"/>
        </w:rPr>
        <w:t>уведомление о поступлении решения налогового органа с приложением копии решения налогового органа, если должником по решению налогового органа является муниципальное казенное учреждение, и без приложения, если должником по решению налогового органа является муниципальное бюджетное (автономное) учреждение.</w:t>
      </w:r>
    </w:p>
    <w:p>
      <w:pPr>
        <w:pStyle w:val="Normal"/>
        <w:ind w:firstLine="709"/>
        <w:jc w:val="both"/>
        <w:rPr/>
      </w:pPr>
      <w:bookmarkStart w:id="50" w:name="sub_1052"/>
      <w:bookmarkEnd w:id="50"/>
      <w:r>
        <w:rPr>
          <w:sz w:val="28"/>
          <w:szCs w:val="28"/>
        </w:rPr>
        <w:t>5.2. В уведомлении о поступлении исполнительного документа, уведомлении о поступлении решения налогового органа, направляемом должнику - муниципальному казенному учреждению, указывается на необходимость представления в финансовое управление в течение десяти рабочих дней со дня получения указанного уведомления:</w:t>
      </w:r>
    </w:p>
    <w:p>
      <w:pPr>
        <w:pStyle w:val="Normal"/>
        <w:ind w:firstLine="709"/>
        <w:jc w:val="both"/>
        <w:rPr/>
      </w:pPr>
      <w:bookmarkStart w:id="51" w:name="sub_1052"/>
      <w:bookmarkEnd w:id="51"/>
      <w:r>
        <w:rPr>
          <w:sz w:val="28"/>
          <w:szCs w:val="28"/>
        </w:rPr>
        <w:t xml:space="preserve">информации об источнике образования задолженности, </w:t>
      </w:r>
      <w:r>
        <w:rPr>
          <w:rStyle w:val="Style11"/>
          <w:color w:val="000000"/>
          <w:sz w:val="28"/>
          <w:szCs w:val="28"/>
        </w:rPr>
        <w:t>кодах бюджетной классификации</w:t>
      </w:r>
      <w:r>
        <w:rPr>
          <w:sz w:val="28"/>
          <w:szCs w:val="28"/>
        </w:rPr>
        <w:t xml:space="preserve"> Российской Федерации, по которым должна быть произведена оплата исполнительного документа или решения налогового органа применительно к бюджетной классификации Российской Федерации текущего финансового года и коде лицевого счета, с которого будет осуществлена оплата (далее - информация должника);</w:t>
      </w:r>
    </w:p>
    <w:p>
      <w:pPr>
        <w:pStyle w:val="Normal"/>
        <w:ind w:firstLine="709"/>
        <w:jc w:val="both"/>
        <w:rPr>
          <w:sz w:val="28"/>
          <w:szCs w:val="28"/>
        </w:rPr>
      </w:pPr>
      <w:r>
        <w:rPr>
          <w:sz w:val="28"/>
          <w:szCs w:val="28"/>
        </w:rPr>
        <w:t>платежного документа на перечисление средств для полного либо частичного исполнения требований исполнительного документа или решения налогового органа;</w:t>
      </w:r>
    </w:p>
    <w:p>
      <w:pPr>
        <w:pStyle w:val="Normal"/>
        <w:ind w:firstLine="709"/>
        <w:jc w:val="both"/>
        <w:rPr/>
      </w:pPr>
      <w:r>
        <w:rPr>
          <w:sz w:val="28"/>
          <w:szCs w:val="28"/>
        </w:rPr>
        <w:t>заверенной копии запроса-требования главному распорядителю средств бюджета муниципального образования Новокубанский район о необходимости выделения муниципальному казенному учреждению бюджетных ассигнований, лимитов бюджетных обязательств и (или) предельных объемов финансирования расходов бюджета муниципального образования Новокубанский район (далее - бюджетные данные) в целях исполнения исполнительного документа (далее - запрос-требование) при отсутствии или недостаточности бюджетных данных для полного исполнения требований исполнительного документа или решения налогового органа;</w:t>
      </w:r>
    </w:p>
    <w:p>
      <w:pPr>
        <w:pStyle w:val="Normal"/>
        <w:ind w:firstLine="709"/>
        <w:jc w:val="both"/>
        <w:rPr>
          <w:sz w:val="28"/>
          <w:szCs w:val="28"/>
        </w:rPr>
      </w:pPr>
      <w:r>
        <w:rPr>
          <w:sz w:val="28"/>
          <w:szCs w:val="28"/>
        </w:rPr>
        <w:t>информации о дате выплаты по исполнительному документу, исполнение которого носит периодический характер (далее - ежемесячная выплата).</w:t>
      </w:r>
    </w:p>
    <w:p>
      <w:pPr>
        <w:pStyle w:val="Normal"/>
        <w:ind w:firstLine="709"/>
        <w:jc w:val="both"/>
        <w:rPr/>
      </w:pPr>
      <w:bookmarkStart w:id="52" w:name="sub_1053"/>
      <w:bookmarkEnd w:id="52"/>
      <w:r>
        <w:rPr>
          <w:sz w:val="28"/>
          <w:szCs w:val="28"/>
        </w:rPr>
        <w:t>5.3. В уведомлении о поступлении исполнительного документа, уведомлении о поступлении решения налогового органа, направляемом должнику - муниципальному бюджетному (автономному) учреждению, указывается на необходимость представления в финансовое управление в течение тридцати рабочих дней со дня получения указанного уведомления:</w:t>
      </w:r>
    </w:p>
    <w:p>
      <w:pPr>
        <w:pStyle w:val="Normal"/>
        <w:ind w:firstLine="709"/>
        <w:jc w:val="both"/>
        <w:rPr>
          <w:sz w:val="28"/>
          <w:szCs w:val="28"/>
        </w:rPr>
      </w:pPr>
      <w:bookmarkStart w:id="53" w:name="sub_1053"/>
      <w:bookmarkEnd w:id="53"/>
      <w:r>
        <w:rPr>
          <w:sz w:val="28"/>
          <w:szCs w:val="28"/>
        </w:rPr>
        <w:t>платежного документа на перечисление средств для полного либо частичного исполнения требований исполнительного документа или решения налогового органа в пределах общего остатка средств, учтенных на лицевом счете должника;</w:t>
      </w:r>
    </w:p>
    <w:p>
      <w:pPr>
        <w:pStyle w:val="Normal"/>
        <w:ind w:firstLine="709"/>
        <w:jc w:val="both"/>
        <w:rPr>
          <w:sz w:val="28"/>
          <w:szCs w:val="28"/>
        </w:rPr>
      </w:pPr>
      <w:r>
        <w:rPr>
          <w:sz w:val="28"/>
          <w:szCs w:val="28"/>
        </w:rPr>
        <w:t>информации о дате ежемесячной выплаты.</w:t>
      </w:r>
    </w:p>
    <w:p>
      <w:pPr>
        <w:pStyle w:val="Normal"/>
        <w:ind w:firstLine="709"/>
        <w:jc w:val="both"/>
        <w:rPr/>
      </w:pPr>
      <w:bookmarkStart w:id="54" w:name="sub_1054"/>
      <w:bookmarkEnd w:id="54"/>
      <w:r>
        <w:rPr>
          <w:sz w:val="28"/>
          <w:szCs w:val="28"/>
        </w:rPr>
        <w:t>5.4. В случае, если в исполнительном документе указана резолютивная часть судебного акта, в соответствии с которой взыскание с муниципального образования Новокубанский район осуществляется в лице органа местного самоуправления (включая его структурные подразделения, за исключением финансового управления администрации муниципального образования Новокубанский район), выступающего в суде от имени муниципального образования Новокубанский район, (далее - иск к казне в лице органа местного самоуправления), то не позднее трех рабочих дней со дня получения от отдела СБП и К положительного заключения отдел казначейского контроля готовит уведомление о поступлении исполнительного документа по иску к казне, подписывает его у первого заместителя, регистрирует его и направляет в соответствующий орган местного самоуправления заказным письмом с уведомлением либо нарочно под роспись.</w:t>
      </w:r>
    </w:p>
    <w:p>
      <w:pPr>
        <w:pStyle w:val="Normal"/>
        <w:ind w:firstLine="709"/>
        <w:jc w:val="both"/>
        <w:rPr/>
      </w:pPr>
      <w:bookmarkStart w:id="55" w:name="sub_1054"/>
      <w:bookmarkEnd w:id="55"/>
      <w:r>
        <w:rPr>
          <w:sz w:val="28"/>
          <w:szCs w:val="28"/>
        </w:rPr>
        <w:t>В уведомлении о поступлении исполнительного документа по иску к казне указывается на необходимость представления в финансовое управление в течение десяти рабочих дней со дня получения указанного уведомления:</w:t>
      </w:r>
    </w:p>
    <w:p>
      <w:pPr>
        <w:pStyle w:val="Normal"/>
        <w:ind w:firstLine="709"/>
        <w:jc w:val="both"/>
        <w:rPr>
          <w:sz w:val="28"/>
          <w:szCs w:val="28"/>
        </w:rPr>
      </w:pPr>
      <w:r>
        <w:rPr>
          <w:sz w:val="28"/>
          <w:szCs w:val="28"/>
        </w:rPr>
        <w:t>информации должника;</w:t>
      </w:r>
    </w:p>
    <w:p>
      <w:pPr>
        <w:pStyle w:val="Normal"/>
        <w:ind w:firstLine="709"/>
        <w:jc w:val="both"/>
        <w:rPr>
          <w:sz w:val="28"/>
          <w:szCs w:val="28"/>
        </w:rPr>
      </w:pPr>
      <w:r>
        <w:rPr>
          <w:sz w:val="28"/>
          <w:szCs w:val="28"/>
        </w:rPr>
        <w:t>платежного документа на перечисление средств для полного либо частичного исполнения требований исполнительного документа по иску к казне;</w:t>
      </w:r>
    </w:p>
    <w:p>
      <w:pPr>
        <w:pStyle w:val="Normal"/>
        <w:ind w:firstLine="709"/>
        <w:jc w:val="both"/>
        <w:rPr/>
      </w:pPr>
      <w:r>
        <w:rPr>
          <w:sz w:val="28"/>
          <w:szCs w:val="28"/>
        </w:rPr>
        <w:t>копии заявки на внесение изменений в сводную бюджетную роспись бюджета муниципального образования Новокубанский район и лимиты бюджетных обязательств в случае отсутствия или недостаточности бюджетных данных для полного исполнения требований исполнительного документа.</w:t>
      </w:r>
    </w:p>
    <w:p>
      <w:pPr>
        <w:pStyle w:val="Normal"/>
        <w:ind w:firstLine="709"/>
        <w:jc w:val="both"/>
        <w:rPr/>
      </w:pPr>
      <w:bookmarkStart w:id="56" w:name="sub_1055"/>
      <w:bookmarkEnd w:id="56"/>
      <w:r>
        <w:rPr>
          <w:sz w:val="28"/>
          <w:szCs w:val="28"/>
        </w:rPr>
        <w:t xml:space="preserve">5.5. Отдел казначейского контроля в течение двух рабочих дней после получения информации должника, указанной в </w:t>
      </w:r>
      <w:r>
        <w:rPr>
          <w:rStyle w:val="Style11"/>
          <w:color w:val="000000"/>
          <w:sz w:val="28"/>
          <w:szCs w:val="28"/>
        </w:rPr>
        <w:t>пунктах 5.2</w:t>
      </w:r>
      <w:r>
        <w:rPr>
          <w:sz w:val="28"/>
          <w:szCs w:val="28"/>
        </w:rPr>
        <w:t xml:space="preserve">, </w:t>
      </w:r>
      <w:hyperlink w:anchor="sub_1054">
        <w:r>
          <w:rPr>
            <w:color w:val="000000"/>
            <w:sz w:val="28"/>
            <w:szCs w:val="28"/>
          </w:rPr>
          <w:t>5.4</w:t>
        </w:r>
      </w:hyperlink>
      <w:r>
        <w:rPr>
          <w:sz w:val="28"/>
          <w:szCs w:val="28"/>
        </w:rPr>
        <w:t xml:space="preserve"> Порядка, ставит на учет бюджетное обязательство по оплате исполнительного документа в пределах бюджетных данных, отраженных по соответствующим </w:t>
      </w:r>
      <w:r>
        <w:rPr>
          <w:rStyle w:val="Style11"/>
          <w:color w:val="000000"/>
          <w:sz w:val="28"/>
          <w:szCs w:val="28"/>
        </w:rPr>
        <w:t>кодам бюджетной классификации</w:t>
      </w:r>
      <w:r>
        <w:rPr>
          <w:sz w:val="28"/>
          <w:szCs w:val="28"/>
        </w:rPr>
        <w:t xml:space="preserve"> Российской Федерации на лицевом счете получателя средств бюджета муниципального образования Новокубанский район.</w:t>
      </w:r>
    </w:p>
    <w:p>
      <w:pPr>
        <w:pStyle w:val="Normal"/>
        <w:ind w:firstLine="709"/>
        <w:jc w:val="both"/>
        <w:rPr/>
      </w:pPr>
      <w:bookmarkStart w:id="57" w:name="sub_1055"/>
      <w:bookmarkStart w:id="58" w:name="sub_1056"/>
      <w:bookmarkEnd w:id="57"/>
      <w:bookmarkEnd w:id="58"/>
      <w:r>
        <w:rPr>
          <w:sz w:val="28"/>
          <w:szCs w:val="28"/>
        </w:rPr>
        <w:t>5.6. В случае, если в исполнительном документе указана резолютивная часть судебного акта, в соответствии с которой взыскание с муниципального образования Новокубанский район осуществляется в лице финансового органа муниципального образования Новокубанский район (далее - иск к казне в лице финансового управления администрации муниципального образования Новокубанский район), отдел казначейского контроля не позднее трех рабочих дней со дня получения от отдела СБП и К положительного заключения готовит служебную записку на оплату исполнительного документа (далее - служебная записка на оплату) на имя первого заместителя.</w:t>
      </w:r>
    </w:p>
    <w:p>
      <w:pPr>
        <w:pStyle w:val="Normal"/>
        <w:ind w:firstLine="709"/>
        <w:jc w:val="both"/>
        <w:rPr/>
      </w:pPr>
      <w:bookmarkStart w:id="59" w:name="sub_1056"/>
      <w:bookmarkEnd w:id="59"/>
      <w:r>
        <w:rPr>
          <w:sz w:val="28"/>
          <w:szCs w:val="28"/>
        </w:rPr>
        <w:t xml:space="preserve">После получения резолюции первого заместителя отдел казначейского контроля передает оригинал служебной записки на оплату с оригиналами представленных на исполнение документов в отдел учета и отчетности финансового управления администрации муниципального образования Новокубанский район (далее – отдел учета и отчетности). Копию служебной записки на оплату отдел казначейского контроля передает в бюджетный отдел финансового управления администрации муниципального образования Новокубанский район (далее – бюджетный отдел) для внесения изменений в сводную бюджетную роспись бюджета муниципального образования Новокубанский район и лимиты бюджетных обязательств в случае отсутствия или недостаточности бюджетных данных по соответствующим </w:t>
      </w:r>
      <w:hyperlink r:id="rId18">
        <w:r>
          <w:rPr>
            <w:color w:val="000000"/>
            <w:sz w:val="28"/>
            <w:szCs w:val="28"/>
          </w:rPr>
          <w:t>кодам бюджетной классификации</w:t>
        </w:r>
      </w:hyperlink>
      <w:r>
        <w:rPr>
          <w:sz w:val="28"/>
          <w:szCs w:val="28"/>
        </w:rPr>
        <w:t xml:space="preserve"> Российской Федерации.</w:t>
      </w:r>
    </w:p>
    <w:p>
      <w:pPr>
        <w:pStyle w:val="Normal"/>
        <w:ind w:firstLine="709"/>
        <w:jc w:val="both"/>
        <w:rPr/>
      </w:pPr>
      <w:r>
        <w:rPr>
          <w:sz w:val="28"/>
          <w:szCs w:val="28"/>
        </w:rPr>
        <w:t>Бюджетный отдел в течение двух рабочих дней после получения копии служебной записки на оплату (или после внесения изменений, в случае необходимости, в сводную бюджетную роспись бюджета муниципального образования Новокубанский район и лимиты бюджетных обязательств) направляет в отдел учета и отчетности служебную записку с указанием о наличии остатка бюджетных данных для оплаты иска к казне в лице финансового управления.</w:t>
      </w:r>
    </w:p>
    <w:p>
      <w:pPr>
        <w:pStyle w:val="Normal"/>
        <w:ind w:firstLine="709"/>
        <w:jc w:val="both"/>
        <w:rPr/>
      </w:pPr>
      <w:r>
        <w:rPr>
          <w:sz w:val="28"/>
          <w:szCs w:val="28"/>
        </w:rPr>
        <w:t xml:space="preserve">Отдел учета и отчетности в течение трех рабочих дней со дня получения служебной записки от бюджетного отдела готовит и передает в отдел казначейского контроля служебную записку с информацией о </w:t>
      </w:r>
      <w:hyperlink r:id="rId19">
        <w:r>
          <w:rPr>
            <w:color w:val="000000"/>
            <w:sz w:val="28"/>
            <w:szCs w:val="28"/>
          </w:rPr>
          <w:t>кодах бюджетной классификации</w:t>
        </w:r>
      </w:hyperlink>
      <w:r>
        <w:rPr>
          <w:sz w:val="28"/>
          <w:szCs w:val="28"/>
        </w:rPr>
        <w:t xml:space="preserve"> Российской Федерации, по которым должна быть произведена оплата исполнительного документа применительно к бюджетной классификации Российской Федерации текущего финансового года и коде лицевого счета, с которого будет осуществлена оплата (далее - служебная записка с информацией), являющуюся основанием для постановки на учет бюджетного обязательства.</w:t>
      </w:r>
    </w:p>
    <w:p>
      <w:pPr>
        <w:pStyle w:val="Normal"/>
        <w:ind w:firstLine="709"/>
        <w:jc w:val="both"/>
        <w:rPr/>
      </w:pPr>
      <w:r>
        <w:rPr>
          <w:sz w:val="28"/>
          <w:szCs w:val="28"/>
        </w:rPr>
        <w:t xml:space="preserve">Отдел казначейского контроля в течение двух рабочих дней после получения служебной записки с информацией ставит на учет бюджетное обязательство по оплате исполнительного документа в пределах бюджетных данных, отраженных по соответствующим </w:t>
      </w:r>
      <w:hyperlink r:id="rId20">
        <w:r>
          <w:rPr>
            <w:color w:val="000000"/>
            <w:sz w:val="28"/>
            <w:szCs w:val="28"/>
          </w:rPr>
          <w:t>кодам бюджетной классификации</w:t>
        </w:r>
      </w:hyperlink>
      <w:r>
        <w:rPr>
          <w:sz w:val="28"/>
          <w:szCs w:val="28"/>
        </w:rPr>
        <w:t xml:space="preserve"> Российской Федерации, на лицевом счете финансового управления.</w:t>
      </w:r>
    </w:p>
    <w:p>
      <w:pPr>
        <w:pStyle w:val="Normal"/>
        <w:ind w:firstLine="709"/>
        <w:jc w:val="both"/>
        <w:rPr/>
      </w:pPr>
      <w:r>
        <w:rPr>
          <w:sz w:val="28"/>
          <w:szCs w:val="28"/>
        </w:rPr>
        <w:t>Оригиналы представленных на исполнение документов хранятся в отделе учета и отчетности до момента передачи их в отдел казначейского контроля с платежным документом на оплату исполнительного документа в полном объеме.</w:t>
      </w:r>
    </w:p>
    <w:p>
      <w:pPr>
        <w:pStyle w:val="Normal"/>
        <w:ind w:firstLine="709"/>
        <w:jc w:val="both"/>
        <w:rPr/>
      </w:pPr>
      <w:bookmarkStart w:id="60" w:name="sub_1057"/>
      <w:bookmarkEnd w:id="60"/>
      <w:r>
        <w:rPr>
          <w:sz w:val="28"/>
          <w:szCs w:val="28"/>
        </w:rPr>
        <w:t>5.7. Отдел казначейского контроля подшивает в Дело следующие документы:</w:t>
      </w:r>
    </w:p>
    <w:p>
      <w:pPr>
        <w:pStyle w:val="Normal"/>
        <w:ind w:firstLine="709"/>
        <w:jc w:val="both"/>
        <w:rPr>
          <w:sz w:val="28"/>
          <w:szCs w:val="28"/>
        </w:rPr>
      </w:pPr>
      <w:bookmarkStart w:id="61" w:name="sub_1057"/>
      <w:bookmarkEnd w:id="61"/>
      <w:r>
        <w:rPr>
          <w:sz w:val="28"/>
          <w:szCs w:val="28"/>
        </w:rPr>
        <w:t>второй экземпляр уведомления о поступлении исполнительного документа (уведомления о поступлении решения налогового органа, уведомления о поступлении исполнительного документа по иску к казне) с отметкой должника о его получении либо документ, удостоверяющий получение должником данного уведомления;</w:t>
      </w:r>
    </w:p>
    <w:p>
      <w:pPr>
        <w:pStyle w:val="Normal"/>
        <w:ind w:firstLine="709"/>
        <w:jc w:val="both"/>
        <w:rPr>
          <w:sz w:val="28"/>
          <w:szCs w:val="28"/>
        </w:rPr>
      </w:pPr>
      <w:r>
        <w:rPr>
          <w:sz w:val="28"/>
          <w:szCs w:val="28"/>
        </w:rPr>
        <w:t>копию служебной записки на оплату;</w:t>
      </w:r>
    </w:p>
    <w:p>
      <w:pPr>
        <w:pStyle w:val="Normal"/>
        <w:ind w:firstLine="709"/>
        <w:jc w:val="both"/>
        <w:rPr>
          <w:sz w:val="28"/>
          <w:szCs w:val="28"/>
        </w:rPr>
      </w:pPr>
      <w:r>
        <w:rPr>
          <w:sz w:val="28"/>
          <w:szCs w:val="28"/>
        </w:rPr>
        <w:t>информацию должника;</w:t>
      </w:r>
    </w:p>
    <w:p>
      <w:pPr>
        <w:pStyle w:val="Normal"/>
        <w:ind w:firstLine="709"/>
        <w:jc w:val="both"/>
        <w:rPr>
          <w:sz w:val="28"/>
          <w:szCs w:val="28"/>
        </w:rPr>
      </w:pPr>
      <w:r>
        <w:rPr>
          <w:sz w:val="28"/>
          <w:szCs w:val="28"/>
        </w:rPr>
        <w:t>служебную записку с информацией;</w:t>
      </w:r>
    </w:p>
    <w:p>
      <w:pPr>
        <w:pStyle w:val="Normal"/>
        <w:ind w:firstLine="709"/>
        <w:jc w:val="both"/>
        <w:rPr>
          <w:sz w:val="28"/>
          <w:szCs w:val="28"/>
        </w:rPr>
      </w:pPr>
      <w:r>
        <w:rPr>
          <w:sz w:val="28"/>
          <w:szCs w:val="28"/>
        </w:rPr>
        <w:t>представленную должником информацию о дате ежемесячной выплаты;</w:t>
      </w:r>
    </w:p>
    <w:p>
      <w:pPr>
        <w:pStyle w:val="Normal"/>
        <w:ind w:firstLine="709"/>
        <w:jc w:val="both"/>
        <w:rPr>
          <w:sz w:val="28"/>
          <w:szCs w:val="28"/>
        </w:rPr>
      </w:pPr>
      <w:r>
        <w:rPr>
          <w:sz w:val="28"/>
          <w:szCs w:val="28"/>
        </w:rPr>
        <w:t>копию запроса-требования;</w:t>
      </w:r>
    </w:p>
    <w:p>
      <w:pPr>
        <w:pStyle w:val="Normal"/>
        <w:ind w:firstLine="709"/>
        <w:jc w:val="both"/>
        <w:rPr>
          <w:sz w:val="28"/>
          <w:szCs w:val="28"/>
        </w:rPr>
      </w:pPr>
      <w:r>
        <w:rPr>
          <w:sz w:val="28"/>
          <w:szCs w:val="28"/>
        </w:rPr>
        <w:t>копию заявки на внесение изменений в сводную бюджетную роспись.</w:t>
      </w:r>
    </w:p>
    <w:p>
      <w:pPr>
        <w:pStyle w:val="Normal"/>
        <w:ind w:firstLine="709"/>
        <w:rPr>
          <w:sz w:val="28"/>
          <w:szCs w:val="28"/>
        </w:rPr>
      </w:pPr>
      <w:r>
        <w:rPr>
          <w:sz w:val="28"/>
          <w:szCs w:val="28"/>
        </w:rPr>
      </w:r>
    </w:p>
    <w:p>
      <w:pPr>
        <w:pStyle w:val="1"/>
        <w:numPr>
          <w:ilvl w:val="0"/>
          <w:numId w:val="0"/>
        </w:numPr>
        <w:spacing w:before="0" w:after="0"/>
        <w:ind w:left="0" w:hanging="0"/>
        <w:rPr/>
      </w:pPr>
      <w:bookmarkStart w:id="62" w:name="sub_1006"/>
      <w:bookmarkEnd w:id="62"/>
      <w:r>
        <w:rPr/>
        <w:t>6. Перечисление денежных средств взыскателю или в налоговый орган</w:t>
      </w:r>
    </w:p>
    <w:p>
      <w:pPr>
        <w:pStyle w:val="Normal"/>
        <w:jc w:val="center"/>
        <w:rPr>
          <w:sz w:val="28"/>
          <w:szCs w:val="28"/>
        </w:rPr>
      </w:pPr>
      <w:r>
        <w:rPr>
          <w:sz w:val="28"/>
          <w:szCs w:val="28"/>
        </w:rPr>
      </w:r>
      <w:bookmarkStart w:id="63" w:name="sub_1006"/>
      <w:bookmarkStart w:id="64" w:name="sub_1006"/>
      <w:bookmarkEnd w:id="64"/>
    </w:p>
    <w:p>
      <w:pPr>
        <w:pStyle w:val="Normal"/>
        <w:ind w:firstLine="709"/>
        <w:jc w:val="both"/>
        <w:rPr/>
      </w:pPr>
      <w:bookmarkStart w:id="65" w:name="sub_1061"/>
      <w:bookmarkEnd w:id="65"/>
      <w:r>
        <w:rPr>
          <w:sz w:val="28"/>
          <w:szCs w:val="28"/>
        </w:rPr>
        <w:t xml:space="preserve">6.1. Оплата судебных актов по искам к муниципальным учреждениям, искам к казне в лице органа местного самоуправления и решений налоговых органов осуществляется путем представления должником в финансовое управление платежного документа на перечисление денежных средств на банковский счет взыскателя, указанный в его заявлении, или в доход бюджета в сроки, установленные </w:t>
      </w:r>
      <w:r>
        <w:rPr>
          <w:rStyle w:val="Style11"/>
          <w:color w:val="000000"/>
          <w:sz w:val="28"/>
          <w:szCs w:val="28"/>
        </w:rPr>
        <w:t>пунктами 5.2</w:t>
      </w:r>
      <w:r>
        <w:rPr>
          <w:sz w:val="28"/>
          <w:szCs w:val="28"/>
        </w:rPr>
        <w:t xml:space="preserve">, </w:t>
      </w:r>
      <w:hyperlink w:anchor="sub_1053">
        <w:r>
          <w:rPr>
            <w:color w:val="000000"/>
            <w:sz w:val="28"/>
            <w:szCs w:val="28"/>
          </w:rPr>
          <w:t>5.3</w:t>
        </w:r>
      </w:hyperlink>
      <w:r>
        <w:rPr>
          <w:sz w:val="28"/>
          <w:szCs w:val="28"/>
        </w:rPr>
        <w:t xml:space="preserve">, </w:t>
      </w:r>
      <w:hyperlink w:anchor="sub_1054">
        <w:r>
          <w:rPr>
            <w:color w:val="000000"/>
            <w:sz w:val="28"/>
            <w:szCs w:val="28"/>
          </w:rPr>
          <w:t>5.4</w:t>
        </w:r>
      </w:hyperlink>
      <w:r>
        <w:rPr>
          <w:sz w:val="28"/>
          <w:szCs w:val="28"/>
        </w:rPr>
        <w:t xml:space="preserve"> Порядка.</w:t>
      </w:r>
    </w:p>
    <w:p>
      <w:pPr>
        <w:pStyle w:val="Normal"/>
        <w:ind w:firstLine="709"/>
        <w:jc w:val="both"/>
        <w:rPr/>
      </w:pPr>
      <w:bookmarkStart w:id="66" w:name="sub_1061"/>
      <w:bookmarkEnd w:id="66"/>
      <w:r>
        <w:rPr>
          <w:sz w:val="28"/>
          <w:szCs w:val="28"/>
        </w:rPr>
        <w:t xml:space="preserve">Перечисление денежных средств получателями средств бюджета осуществляется в соответствии с представленной информацией должника с указанием в платежном документе номера учтенного ранее бюджетного обязательства, указанного в </w:t>
      </w:r>
      <w:r>
        <w:rPr>
          <w:rStyle w:val="Style11"/>
          <w:color w:val="000000"/>
          <w:sz w:val="28"/>
          <w:szCs w:val="28"/>
        </w:rPr>
        <w:t>пункте 5.5</w:t>
      </w:r>
      <w:r>
        <w:rPr>
          <w:sz w:val="28"/>
          <w:szCs w:val="28"/>
        </w:rPr>
        <w:t xml:space="preserve"> Порядка.</w:t>
      </w:r>
    </w:p>
    <w:p>
      <w:pPr>
        <w:pStyle w:val="Normal"/>
        <w:ind w:firstLine="709"/>
        <w:jc w:val="both"/>
        <w:rPr/>
      </w:pPr>
      <w:r>
        <w:rPr>
          <w:sz w:val="28"/>
          <w:szCs w:val="28"/>
        </w:rPr>
        <w:t>При поступлении в финансовое управление администрации муниципального образования Новокубанский район от должника копии запроса-требования (с отметкой «Копия верна», подписью и расшифровкой подписи должностного лица, заверившего копию, датой заверения и оттиском печати должника) либо заявки на внесение изменений в сводную бюджетную роспись отдел казначейского контроля подшивает ее в Дело.</w:t>
      </w:r>
    </w:p>
    <w:p>
      <w:pPr>
        <w:pStyle w:val="Normal"/>
        <w:ind w:firstLine="709"/>
        <w:jc w:val="both"/>
        <w:rPr/>
      </w:pPr>
      <w:r>
        <w:rPr>
          <w:sz w:val="28"/>
          <w:szCs w:val="28"/>
        </w:rPr>
        <w:t>Главный распорядитель средств бюджета муниципального образования Новокубанский район в трехмесячный срок со дня поступления исполнительного документа в финансовое управление обеспечивает выделение бюджетных данных в соответствии с запросом-требованием.</w:t>
      </w:r>
    </w:p>
    <w:p>
      <w:pPr>
        <w:pStyle w:val="Normal"/>
        <w:ind w:firstLine="709"/>
        <w:jc w:val="both"/>
        <w:rPr/>
      </w:pPr>
      <w:bookmarkStart w:id="67" w:name="sub_1615"/>
      <w:bookmarkEnd w:id="67"/>
      <w:r>
        <w:rPr>
          <w:sz w:val="28"/>
          <w:szCs w:val="28"/>
        </w:rPr>
        <w:t xml:space="preserve">Должник обязан представить в финансовое управление платежный документ на перечисление в установленном порядке средств для полного либо частичного исполнения требований судебного акта по иску к муниципальному учреждению или решения налогового органа не позднее следующего рабочего дня после дня получения в установленном порядке бюджетных данных по соответствующим </w:t>
      </w:r>
      <w:r>
        <w:rPr>
          <w:rStyle w:val="Style11"/>
          <w:color w:val="000000"/>
          <w:sz w:val="28"/>
          <w:szCs w:val="28"/>
        </w:rPr>
        <w:t>кодам бюджетной классификации</w:t>
      </w:r>
      <w:r>
        <w:rPr>
          <w:sz w:val="28"/>
          <w:szCs w:val="28"/>
        </w:rPr>
        <w:t>, указанным в информации должника.</w:t>
      </w:r>
    </w:p>
    <w:p>
      <w:pPr>
        <w:pStyle w:val="Normal"/>
        <w:ind w:firstLine="709"/>
        <w:jc w:val="both"/>
        <w:rPr/>
      </w:pPr>
      <w:bookmarkStart w:id="68" w:name="sub_1615"/>
      <w:bookmarkStart w:id="69" w:name="sub_611"/>
      <w:bookmarkEnd w:id="68"/>
      <w:bookmarkEnd w:id="69"/>
      <w:r>
        <w:rPr>
          <w:sz w:val="28"/>
          <w:szCs w:val="28"/>
        </w:rPr>
        <w:t>6.1.1. В случае, если исполнительный документ по иску к казне предусматривает индексацию присужденной суммы либо иные виды расчетов, финансовое управление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pPr>
        <w:pStyle w:val="Normal"/>
        <w:ind w:firstLine="709"/>
        <w:jc w:val="both"/>
        <w:rPr/>
      </w:pPr>
      <w:bookmarkStart w:id="70" w:name="sub_611"/>
      <w:bookmarkStart w:id="71" w:name="sub_1062"/>
      <w:bookmarkEnd w:id="70"/>
      <w:bookmarkEnd w:id="71"/>
      <w:r>
        <w:rPr>
          <w:sz w:val="28"/>
          <w:szCs w:val="28"/>
        </w:rPr>
        <w:t xml:space="preserve">6.2. Оплата судебных актов по искам к казне в лице финансового управления осуществляется в соответствии с представленной служебной запиской с информацией путем представления отделом учета и отчетности в отдел казначейского контроля платежного документа на перечисление денежных средств на банковский счет взыскателя, указанный в его заявлении, или в доход бюджета с указанием номера учтенного в соответствии с </w:t>
      </w:r>
      <w:r>
        <w:rPr>
          <w:rStyle w:val="Style11"/>
          <w:color w:val="000000"/>
          <w:sz w:val="28"/>
          <w:szCs w:val="28"/>
        </w:rPr>
        <w:t>пунктом 5.6</w:t>
      </w:r>
      <w:r>
        <w:rPr>
          <w:sz w:val="28"/>
          <w:szCs w:val="28"/>
        </w:rPr>
        <w:t xml:space="preserve"> Порядка бюджетного обязательства.</w:t>
      </w:r>
    </w:p>
    <w:p>
      <w:pPr>
        <w:pStyle w:val="Normal"/>
        <w:ind w:firstLine="709"/>
        <w:jc w:val="both"/>
        <w:rPr/>
      </w:pPr>
      <w:bookmarkStart w:id="72" w:name="sub_1062"/>
      <w:bookmarkEnd w:id="72"/>
      <w:r>
        <w:rPr>
          <w:sz w:val="28"/>
          <w:szCs w:val="28"/>
        </w:rPr>
        <w:t>Отдел учета и отчетности одновременно с платежным документом на оплату исполнительного документа в полном объеме передает оригиналы представленных на исполнение документов в отдел казначейского контроля.</w:t>
      </w:r>
    </w:p>
    <w:p>
      <w:pPr>
        <w:pStyle w:val="Normal"/>
        <w:ind w:firstLine="709"/>
        <w:jc w:val="both"/>
        <w:rPr/>
      </w:pPr>
      <w:bookmarkStart w:id="73" w:name="sub_1063"/>
      <w:bookmarkEnd w:id="73"/>
      <w:r>
        <w:rPr>
          <w:sz w:val="28"/>
          <w:szCs w:val="28"/>
        </w:rPr>
        <w:t>6.3. Исполнение судебных актов по иску к казне в объемах, превышающих ассигнования, утвержденные решением Совета муниципального образования Новокубанский район о бюджете на эти цели, производится после внесения соответствующих изменений в сводную бюджетную роспись, но не позднее трех месяцев со дня поступления исполнительного документа в финансовое управление.</w:t>
      </w:r>
    </w:p>
    <w:p>
      <w:pPr>
        <w:pStyle w:val="Normal"/>
        <w:ind w:firstLine="709"/>
        <w:jc w:val="both"/>
        <w:rPr/>
      </w:pPr>
      <w:bookmarkStart w:id="74" w:name="sub_1063"/>
      <w:bookmarkStart w:id="75" w:name="sub_1064"/>
      <w:bookmarkEnd w:id="74"/>
      <w:bookmarkEnd w:id="75"/>
      <w:r>
        <w:rPr>
          <w:sz w:val="28"/>
          <w:szCs w:val="28"/>
        </w:rPr>
        <w:t>6.4. Платежный документ на перечисление средств для полного либо частичного исполнения требований исполнительного документа или решения налогового органа проверяется отделом казначейского контроля в соответствии с утвержденным порядком санкционирования оплаты денежных обязательств получателей средств бюджета муниципального образования Новокубанский район и администраторов источников финансирования дефицита бюджета муниципального образования Новокубанский район и порядками проведения финансовым управлением кассовых операций со средствами муниципальных бюджетных (автономных) учреждений муниципального образования Новокубанский район.</w:t>
      </w:r>
    </w:p>
    <w:p>
      <w:pPr>
        <w:pStyle w:val="Normal"/>
        <w:ind w:firstLine="709"/>
        <w:jc w:val="both"/>
        <w:rPr/>
      </w:pPr>
      <w:bookmarkStart w:id="76" w:name="sub_1064"/>
      <w:bookmarkStart w:id="77" w:name="sub_1065"/>
      <w:bookmarkEnd w:id="76"/>
      <w:bookmarkEnd w:id="77"/>
      <w:r>
        <w:rPr>
          <w:sz w:val="28"/>
          <w:szCs w:val="28"/>
        </w:rPr>
        <w:t>6.5. При перечислении денежных средств для исполнения требований исполнительного документа или решения налогового органа отдел казначейского контроля подшивает в Дело платежный документ.</w:t>
      </w:r>
    </w:p>
    <w:p>
      <w:pPr>
        <w:pStyle w:val="Normal"/>
        <w:ind w:firstLine="709"/>
        <w:jc w:val="both"/>
        <w:rPr/>
      </w:pPr>
      <w:bookmarkStart w:id="78" w:name="sub_1065"/>
      <w:bookmarkStart w:id="79" w:name="sub_1067"/>
      <w:bookmarkEnd w:id="78"/>
      <w:bookmarkEnd w:id="79"/>
      <w:r>
        <w:rPr>
          <w:sz w:val="28"/>
          <w:szCs w:val="28"/>
        </w:rPr>
        <w:t xml:space="preserve">6.6. При представлении информации должника (служебной записки с информацией) об изменении </w:t>
      </w:r>
      <w:r>
        <w:rPr>
          <w:rStyle w:val="Style11"/>
          <w:color w:val="000000"/>
          <w:sz w:val="28"/>
          <w:szCs w:val="28"/>
        </w:rPr>
        <w:t>кодов бюджетной классификации</w:t>
      </w:r>
      <w:r>
        <w:rPr>
          <w:sz w:val="28"/>
          <w:szCs w:val="28"/>
        </w:rPr>
        <w:t xml:space="preserve"> Российской Федерации или кода лицевого счета, открытого в финансовом управлении, указанных им в ранее представленной информации должника (служебной записке с информацией), отдел казначейского контроля подшивает ее, в случае необходимости, вносит изменение в поставленное ранее на учет бюджетное обязательство.</w:t>
      </w:r>
    </w:p>
    <w:p>
      <w:pPr>
        <w:pStyle w:val="Normal"/>
        <w:ind w:firstLine="709"/>
        <w:rPr>
          <w:sz w:val="28"/>
          <w:szCs w:val="28"/>
        </w:rPr>
      </w:pPr>
      <w:r>
        <w:rPr>
          <w:sz w:val="28"/>
          <w:szCs w:val="28"/>
        </w:rPr>
      </w:r>
      <w:bookmarkStart w:id="80" w:name="sub_1067"/>
      <w:bookmarkStart w:id="81" w:name="sub_1067"/>
      <w:bookmarkEnd w:id="81"/>
    </w:p>
    <w:p>
      <w:pPr>
        <w:pStyle w:val="1"/>
        <w:numPr>
          <w:ilvl w:val="0"/>
          <w:numId w:val="0"/>
        </w:numPr>
        <w:spacing w:before="0" w:after="0"/>
        <w:ind w:left="0" w:hanging="0"/>
        <w:rPr/>
      </w:pPr>
      <w:bookmarkStart w:id="82" w:name="sub_1007"/>
      <w:bookmarkEnd w:id="82"/>
      <w:r>
        <w:rPr/>
        <w:t>7. Исполнение требований судебного акта об отмене, отсрочке, рассрочке, приостановлении или возобновлении исполнения исполнительного документа, судебного акта о процессуальном правопреемстве или иного судебного акта, вносящего изменение в находящийся на исполнении исполнительный документ, либо документа об отсрочке, рассрочке, приостановлении или возобновлении исполнения решения</w:t>
      </w:r>
    </w:p>
    <w:p>
      <w:pPr>
        <w:pStyle w:val="1"/>
        <w:numPr>
          <w:ilvl w:val="0"/>
          <w:numId w:val="0"/>
        </w:numPr>
        <w:spacing w:before="0" w:after="0"/>
        <w:ind w:left="0" w:hanging="0"/>
        <w:rPr/>
      </w:pPr>
      <w:r>
        <w:rPr/>
        <w:t>налогового органа</w:t>
      </w:r>
    </w:p>
    <w:p>
      <w:pPr>
        <w:pStyle w:val="Normal"/>
        <w:ind w:firstLine="709"/>
        <w:rPr/>
      </w:pPr>
      <w:r>
        <w:rPr/>
      </w:r>
      <w:bookmarkStart w:id="83" w:name="sub_1007"/>
      <w:bookmarkStart w:id="84" w:name="sub_1007"/>
      <w:bookmarkEnd w:id="84"/>
    </w:p>
    <w:p>
      <w:pPr>
        <w:pStyle w:val="Normal"/>
        <w:ind w:firstLine="709"/>
        <w:jc w:val="both"/>
        <w:rPr/>
      </w:pPr>
      <w:bookmarkStart w:id="85" w:name="sub_1071"/>
      <w:r>
        <w:rPr>
          <w:sz w:val="28"/>
        </w:rPr>
        <w:t xml:space="preserve">7.1. При поступлении в финансовое управление копии судебного акта об отмене, отсрочке, рассрочке, приостановлении или возобновлении исполнения исполнительного документа, судебного акта о процессуальном правопреемстве или иного судебного акта, вносящего изменение в находящийся на исполнении исполнительный документ, либо документа об отсрочке, рассрочке, приостановлении или возобновлении исполнения решения налогового органа отдел СБП и К в течение двух рабочих дней со дня поступления вышеуказанного документа в финансовое управление готовит заключение о соответствии либо несоответствии его требованиям, предъявляемым законодательством Российской Федерации, и передает его под роспись в отдел казначейского контроля. </w:t>
      </w:r>
      <w:bookmarkStart w:id="86" w:name="sub_1072"/>
      <w:bookmarkEnd w:id="85"/>
    </w:p>
    <w:p>
      <w:pPr>
        <w:pStyle w:val="Normal"/>
        <w:ind w:firstLine="709"/>
        <w:jc w:val="both"/>
        <w:rPr/>
      </w:pPr>
      <w:r>
        <w:rPr>
          <w:sz w:val="28"/>
        </w:rPr>
        <w:t>7.2. При поступлении в отдел казначейского контроля заключения о соответствии судебного акта об отмене, отсрочке, рассрочке, приостановлении или возобновлении исполнения требований исполнительного документа, судебного акта о процессуальном правопреемстве или иного судебного акта, вносящего изменение в находящийся на исполнении исполнительный документ, либо документа об отсрочке, рассрочке, приостановлении или возобновлении исполнения решения налогового органа требованиям, предъявляемым законодательством Российской Федерации, отдел казначейского контроля не позднее следующего дня осуществляет действия, предусмотренные данным заключением и судебным актом (документом).</w:t>
      </w:r>
    </w:p>
    <w:p>
      <w:pPr>
        <w:pStyle w:val="Normal"/>
        <w:ind w:firstLine="709"/>
        <w:jc w:val="both"/>
        <w:rPr/>
      </w:pPr>
      <w:bookmarkEnd w:id="86"/>
      <w:r>
        <w:rPr>
          <w:sz w:val="28"/>
        </w:rPr>
        <w:t>Копия вышеуказанного судебного акта (документа) подшивается в Дело.</w:t>
      </w:r>
    </w:p>
    <w:p>
      <w:pPr>
        <w:pStyle w:val="Normal"/>
        <w:ind w:firstLine="709"/>
        <w:jc w:val="both"/>
        <w:rPr/>
      </w:pPr>
      <w:bookmarkStart w:id="87" w:name="sub_1073"/>
      <w:bookmarkEnd w:id="87"/>
      <w:r>
        <w:rPr>
          <w:sz w:val="28"/>
        </w:rPr>
        <w:t>7.3. В случае поступления в финансовое управление копии судебного акта о возобновлении исполнения исполнительного документа отдел казначейского контроля уведомляет должника о возобновлении исполнения исполнительного документа любым способом, удостоверяющим его получение, с приложением копии указанного судебного акта.</w:t>
      </w:r>
    </w:p>
    <w:p>
      <w:pPr>
        <w:pStyle w:val="Normal"/>
        <w:ind w:firstLine="709"/>
        <w:jc w:val="both"/>
        <w:rPr/>
      </w:pPr>
      <w:bookmarkStart w:id="88" w:name="sub_1073"/>
      <w:bookmarkEnd w:id="88"/>
      <w:r>
        <w:rPr>
          <w:sz w:val="28"/>
        </w:rPr>
        <w:t>Копия указанного уведомления, а также копия судебного акта подшиваются в Дело.</w:t>
      </w:r>
    </w:p>
    <w:p>
      <w:pPr>
        <w:pStyle w:val="Normal"/>
        <w:ind w:firstLine="709"/>
        <w:jc w:val="both"/>
        <w:rPr/>
      </w:pPr>
      <w:bookmarkStart w:id="89" w:name="sub_1074"/>
      <w:bookmarkEnd w:id="89"/>
      <w:r>
        <w:rPr>
          <w:sz w:val="28"/>
        </w:rPr>
        <w:t>7.4. В случае поступления в финансовое управление документа о возобновлении исполнения решения налогового органа отдел казначейского контроля уведомляет должника о возобновлении исполнения решения налогового органа любым способом, удостоверяющим его получение, с приложением копии указанного документа.</w:t>
      </w:r>
    </w:p>
    <w:p>
      <w:pPr>
        <w:pStyle w:val="Normal"/>
        <w:ind w:firstLine="709"/>
        <w:jc w:val="both"/>
        <w:rPr/>
      </w:pPr>
      <w:bookmarkStart w:id="90" w:name="sub_1074"/>
      <w:bookmarkEnd w:id="90"/>
      <w:r>
        <w:rPr>
          <w:sz w:val="28"/>
        </w:rPr>
        <w:t>Копия указанного уведомления, а также копия вышеуказанного документа подшиваются в Дело.</w:t>
      </w:r>
    </w:p>
    <w:p>
      <w:pPr>
        <w:pStyle w:val="1"/>
        <w:numPr>
          <w:ilvl w:val="0"/>
          <w:numId w:val="0"/>
        </w:numPr>
        <w:spacing w:before="0" w:after="0"/>
        <w:ind w:left="432" w:firstLine="709"/>
        <w:rPr>
          <w:sz w:val="28"/>
        </w:rPr>
      </w:pPr>
      <w:r>
        <w:rPr>
          <w:sz w:val="28"/>
        </w:rPr>
      </w:r>
      <w:bookmarkStart w:id="91" w:name="sub_1008"/>
      <w:bookmarkStart w:id="92" w:name="sub_1008"/>
      <w:bookmarkEnd w:id="92"/>
    </w:p>
    <w:p>
      <w:pPr>
        <w:pStyle w:val="1"/>
        <w:numPr>
          <w:ilvl w:val="0"/>
          <w:numId w:val="0"/>
        </w:numPr>
        <w:spacing w:before="0" w:after="0"/>
        <w:ind w:left="0" w:hanging="0"/>
        <w:rPr/>
      </w:pPr>
      <w:r>
        <w:rPr/>
        <w:t>8. Приостановление и возобновление осуществления операций по расходованию средств при неисполнении требований исполнительного документа или решения налогового органа</w:t>
      </w:r>
    </w:p>
    <w:p>
      <w:pPr>
        <w:pStyle w:val="Normal"/>
        <w:ind w:firstLine="709"/>
        <w:rPr>
          <w:sz w:val="28"/>
        </w:rPr>
      </w:pPr>
      <w:r>
        <w:rPr>
          <w:sz w:val="28"/>
        </w:rPr>
      </w:r>
      <w:bookmarkStart w:id="93" w:name="sub_1008"/>
      <w:bookmarkStart w:id="94" w:name="sub_1008"/>
      <w:bookmarkEnd w:id="94"/>
    </w:p>
    <w:p>
      <w:pPr>
        <w:pStyle w:val="Normal"/>
        <w:ind w:firstLine="709"/>
        <w:jc w:val="both"/>
        <w:rPr/>
      </w:pPr>
      <w:bookmarkStart w:id="95" w:name="sub_1081"/>
      <w:r>
        <w:rPr>
          <w:sz w:val="28"/>
        </w:rPr>
        <w:t xml:space="preserve">8.1. Неисполнение должником в установленные законодательством Российской Федерации сроки требований судебного акта по иску к муниципальному учреждению или решения налогового органа, нарушение сроков ежемесячной выплаты, а также </w:t>
      </w:r>
      <w:r>
        <w:rPr>
          <w:sz w:val="28"/>
          <w:szCs w:val="28"/>
        </w:rPr>
        <w:t xml:space="preserve">сроков представления должником в финансовое управление документов, установленных </w:t>
      </w:r>
      <w:hyperlink w:anchor="sub_1052">
        <w:r>
          <w:rPr>
            <w:sz w:val="28"/>
            <w:szCs w:val="28"/>
          </w:rPr>
          <w:t>пунктами 5.2</w:t>
        </w:r>
      </w:hyperlink>
      <w:r>
        <w:rPr>
          <w:sz w:val="28"/>
          <w:szCs w:val="28"/>
        </w:rPr>
        <w:t xml:space="preserve">, </w:t>
      </w:r>
      <w:hyperlink w:anchor="sub_1053">
        <w:r>
          <w:rPr>
            <w:sz w:val="28"/>
            <w:szCs w:val="28"/>
          </w:rPr>
          <w:t>5.3</w:t>
        </w:r>
      </w:hyperlink>
      <w:r>
        <w:rPr>
          <w:sz w:val="28"/>
          <w:szCs w:val="28"/>
        </w:rPr>
        <w:t xml:space="preserve">, </w:t>
      </w:r>
      <w:hyperlink w:anchor="sub_1615">
        <w:r>
          <w:rPr>
            <w:sz w:val="28"/>
            <w:szCs w:val="28"/>
          </w:rPr>
          <w:t>абзацем пятым пункта 6.1</w:t>
        </w:r>
      </w:hyperlink>
      <w:r>
        <w:rPr>
          <w:sz w:val="28"/>
          <w:szCs w:val="28"/>
        </w:rPr>
        <w:t xml:space="preserve"> Порядка, влечет приостановление финансовым управлением осуществления операций по расходованию средств на всех лицевых счетах должника, открытых в финансовом управлении, за исключением операций, направленных на исполнение требований исполнительных документов или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до момента устранения нарушения.</w:t>
      </w:r>
    </w:p>
    <w:p>
      <w:pPr>
        <w:pStyle w:val="Normal"/>
        <w:ind w:firstLine="709"/>
        <w:jc w:val="both"/>
        <w:rPr/>
      </w:pPr>
      <w:r>
        <w:rPr>
          <w:sz w:val="28"/>
          <w:szCs w:val="28"/>
        </w:rPr>
        <w:t>Отдел казначейского контроля формирует уведомление о приостановлении операций по расходованию средств в связи с неисполнением требований исполнительного документа или решения налогового органа                   (далее - Уведомление о приостановлении операций) с указанием причин приостановления.</w:t>
      </w:r>
    </w:p>
    <w:p>
      <w:pPr>
        <w:pStyle w:val="23"/>
        <w:tabs>
          <w:tab w:val="clear" w:pos="720"/>
          <w:tab w:val="left" w:pos="1311" w:leader="none"/>
        </w:tabs>
        <w:ind w:firstLine="709"/>
        <w:rPr/>
      </w:pPr>
      <w:r>
        <w:rPr>
          <w:color w:val="000000"/>
          <w:lang w:bidi="ru-RU"/>
        </w:rPr>
        <w:t xml:space="preserve">8.2. Уведомление о приостановлении операций составляется в трех экземплярах, подписывается первым заместителем или </w:t>
      </w:r>
      <w:r>
        <w:rPr/>
        <w:t>заместителем начальника управления</w:t>
      </w:r>
      <w:r>
        <w:rPr>
          <w:color w:val="000000"/>
          <w:lang w:bidi="ru-RU"/>
        </w:rPr>
        <w:t xml:space="preserve"> и ответственным исполнителем, регистрируется. Один экземпляр Уведомления о приостановлении операций передается должнику любым способом, удостоверяющим его получение, второй экземпляр передается главному распорядителю средств бюджета муниципального образования Новокубанский район, в ведении которого находится должник - казенное учреждение, либо осуществляющему функции и полномочия учредителя в отношении должника - бюджетного (автономного) учреждения (далее - учредитель), любым способом, удостоверяющим его получение, третий экземпляр подшивается в Дело.</w:t>
      </w:r>
    </w:p>
    <w:p>
      <w:pPr>
        <w:pStyle w:val="23"/>
        <w:tabs>
          <w:tab w:val="clear" w:pos="720"/>
          <w:tab w:val="left" w:pos="1311" w:leader="none"/>
        </w:tabs>
        <w:ind w:firstLine="709"/>
        <w:rPr>
          <w:color w:val="000000"/>
          <w:lang w:bidi="ru-RU"/>
        </w:rPr>
      </w:pPr>
      <w:r>
        <w:rPr>
          <w:color w:val="000000"/>
          <w:lang w:bidi="ru-RU"/>
        </w:rPr>
        <w:t>8.3. При неисполнении должником требований судебного акта по иску к муниципальному учреждению или решения налогового органа отдел казначейского контроля в течение десяти дней с даты истечения трехмесячного срока со дня поступления в финансовое управление судебного акта по иску к муниципальному учреждению или решения налогового органа формирует уведомление о неисполнении должником требований исполнительного документа или решения налогового органа, подписывает его у первого заместителя, регистрирует и передает взыскателю или в налоговый орган любым способом, удостоверяющим его получение. Копия данного уведомления подшивается в Дело.</w:t>
      </w:r>
    </w:p>
    <w:p>
      <w:pPr>
        <w:pStyle w:val="23"/>
        <w:tabs>
          <w:tab w:val="clear" w:pos="720"/>
          <w:tab w:val="left" w:pos="1363" w:leader="none"/>
        </w:tabs>
        <w:ind w:firstLine="709"/>
        <w:rPr>
          <w:color w:val="000000"/>
          <w:lang w:bidi="ru-RU"/>
        </w:rPr>
      </w:pPr>
      <w:r>
        <w:rPr>
          <w:color w:val="000000"/>
          <w:lang w:bidi="ru-RU"/>
        </w:rPr>
        <w:t>8.4. При устранении должником нарушений, ставших причиной приостановления операций по всем его лицевым счетам, либо при наступлении случаев, предусмотренных пунктами 7.1, 9.1, 9.2 Порядка, отдел казначейского контроля формирует уведомление о возобновлении операций по расходованию средств (далее - уведомление о возобновлении операций).</w:t>
      </w:r>
    </w:p>
    <w:p>
      <w:pPr>
        <w:pStyle w:val="23"/>
        <w:spacing w:lineRule="auto" w:line="240"/>
        <w:ind w:firstLine="709"/>
        <w:rPr/>
      </w:pPr>
      <w:r>
        <w:rPr>
          <w:color w:val="000000"/>
          <w:lang w:bidi="ru-RU"/>
        </w:rPr>
        <w:t xml:space="preserve">На основании подписанного первым заместителем или </w:t>
      </w:r>
      <w:r>
        <w:rPr/>
        <w:t>заместителем начальника управления</w:t>
      </w:r>
      <w:r>
        <w:rPr>
          <w:color w:val="000000"/>
          <w:lang w:bidi="ru-RU"/>
        </w:rPr>
        <w:t xml:space="preserve"> и ответственным исполнителем уведомления о возобновлении операций отдел казначейского контроля снимает блокировку операций по расходованию средств на всех лицевых счетах должника, о чем сообщает должнику и главному распорядителю средств бюджета муниципального образования Новокубанский район (учредителю) путем направления уведомления о возобновлении операций любым способом, удостоверяющим его получение.</w:t>
      </w:r>
    </w:p>
    <w:p>
      <w:pPr>
        <w:pStyle w:val="23"/>
        <w:spacing w:lineRule="auto" w:line="240"/>
        <w:ind w:firstLine="709"/>
        <w:rPr>
          <w:color w:val="000000"/>
          <w:lang w:bidi="ru-RU"/>
        </w:rPr>
      </w:pPr>
      <w:r>
        <w:rPr>
          <w:color w:val="000000"/>
          <w:lang w:bidi="ru-RU"/>
        </w:rPr>
        <w:t>Копия уведомления о возобновлении операций подшивается в Дело.</w:t>
      </w:r>
    </w:p>
    <w:p>
      <w:pPr>
        <w:pStyle w:val="23"/>
        <w:spacing w:lineRule="auto" w:line="240"/>
        <w:ind w:firstLine="709"/>
        <w:rPr>
          <w:color w:val="000000"/>
          <w:lang w:bidi="ru-RU"/>
        </w:rPr>
      </w:pPr>
      <w:r>
        <w:rPr>
          <w:color w:val="000000"/>
          <w:lang w:bidi="ru-RU"/>
        </w:rPr>
      </w:r>
    </w:p>
    <w:p>
      <w:pPr>
        <w:pStyle w:val="23"/>
        <w:spacing w:lineRule="auto" w:line="240"/>
        <w:ind w:firstLine="709"/>
        <w:rPr/>
      </w:pPr>
      <w:r>
        <w:rPr/>
      </w:r>
    </w:p>
    <w:p>
      <w:pPr>
        <w:pStyle w:val="23"/>
        <w:spacing w:lineRule="auto" w:line="240"/>
        <w:ind w:firstLine="709"/>
        <w:rPr/>
      </w:pPr>
      <w:r>
        <w:rPr/>
      </w:r>
    </w:p>
    <w:p>
      <w:pPr>
        <w:pStyle w:val="42"/>
        <w:spacing w:lineRule="auto" w:line="240" w:before="0" w:after="0"/>
        <w:ind w:right="200" w:hanging="0"/>
        <w:rPr>
          <w:color w:val="000000"/>
          <w:lang w:bidi="ru-RU"/>
        </w:rPr>
      </w:pPr>
      <w:r>
        <w:rPr>
          <w:color w:val="000000"/>
          <w:lang w:bidi="ru-RU"/>
        </w:rPr>
        <w:t>9. Завершение организации исполнении требований исполнительного документа или решения налогового органа</w:t>
      </w:r>
    </w:p>
    <w:p>
      <w:pPr>
        <w:pStyle w:val="42"/>
        <w:spacing w:lineRule="auto" w:line="240" w:before="0" w:after="0"/>
        <w:ind w:right="200" w:firstLine="709"/>
        <w:rPr>
          <w:color w:val="000000"/>
          <w:lang w:bidi="ru-RU"/>
        </w:rPr>
      </w:pPr>
      <w:r>
        <w:rPr>
          <w:color w:val="000000"/>
          <w:lang w:bidi="ru-RU"/>
        </w:rPr>
      </w:r>
    </w:p>
    <w:p>
      <w:pPr>
        <w:pStyle w:val="23"/>
        <w:tabs>
          <w:tab w:val="clear" w:pos="720"/>
          <w:tab w:val="left" w:pos="1363" w:leader="none"/>
        </w:tabs>
        <w:spacing w:lineRule="auto" w:line="240"/>
        <w:ind w:firstLine="709"/>
        <w:rPr>
          <w:color w:val="000000"/>
          <w:lang w:bidi="ru-RU"/>
        </w:rPr>
      </w:pPr>
      <w:r>
        <w:rPr>
          <w:color w:val="000000"/>
          <w:lang w:bidi="ru-RU"/>
        </w:rPr>
        <w:t>9.1. Финансовое управление завершает организацию исполнения требований исполнительного документа и возвращает исполнительный документ в суд в случае:</w:t>
      </w:r>
    </w:p>
    <w:p>
      <w:pPr>
        <w:pStyle w:val="23"/>
        <w:spacing w:lineRule="auto" w:line="240"/>
        <w:ind w:firstLine="709"/>
        <w:rPr>
          <w:color w:val="000000"/>
          <w:lang w:bidi="ru-RU"/>
        </w:rPr>
      </w:pPr>
      <w:r>
        <w:rPr>
          <w:color w:val="000000"/>
          <w:lang w:bidi="ru-RU"/>
        </w:rPr>
        <w:t>исполнения требований исполнительного документа в полном объеме;</w:t>
      </w:r>
    </w:p>
    <w:p>
      <w:pPr>
        <w:pStyle w:val="23"/>
        <w:spacing w:lineRule="auto" w:line="240"/>
        <w:ind w:firstLine="709"/>
        <w:rPr>
          <w:color w:val="000000"/>
          <w:lang w:bidi="ru-RU"/>
        </w:rPr>
      </w:pPr>
      <w:r>
        <w:rPr>
          <w:color w:val="000000"/>
          <w:lang w:bidi="ru-RU"/>
        </w:rPr>
        <w:t>поступления в финансовое управление судебного акта, отменяющего находящийся на исполнении судебный акт, либо заявления суда (судебного акта) об отзыве исполнительного документа.</w:t>
      </w:r>
    </w:p>
    <w:p>
      <w:pPr>
        <w:pStyle w:val="23"/>
        <w:ind w:firstLine="709"/>
        <w:rPr/>
      </w:pPr>
      <w:r>
        <w:rPr>
          <w:color w:val="000000"/>
          <w:lang w:bidi="ru-RU"/>
        </w:rPr>
        <w:t>Исполнительный документ направляется в суд с сопроводительным письмом, подписанным первым заместителем</w:t>
      </w:r>
      <w:r>
        <w:rPr/>
        <w:t xml:space="preserve"> или заместителем начальника управления</w:t>
      </w:r>
      <w:r>
        <w:rPr>
          <w:color w:val="000000"/>
          <w:lang w:bidi="ru-RU"/>
        </w:rPr>
        <w:t>, а копия исполнительного документа подшивается в Дело.</w:t>
      </w:r>
    </w:p>
    <w:p>
      <w:pPr>
        <w:pStyle w:val="23"/>
        <w:ind w:firstLine="709"/>
        <w:rPr>
          <w:color w:val="000000"/>
          <w:lang w:bidi="ru-RU"/>
        </w:rPr>
      </w:pPr>
      <w:r>
        <w:rPr>
          <w:color w:val="000000"/>
          <w:lang w:bidi="ru-RU"/>
        </w:rPr>
        <w:t>В случае возврата в суд исполнительного документа по указанному в третьем абзаце настоящего пункта основанию взыскателю направляется письмо с приложением всех поступивших от него документов.</w:t>
      </w:r>
    </w:p>
    <w:p>
      <w:pPr>
        <w:pStyle w:val="23"/>
        <w:ind w:firstLine="709"/>
        <w:rPr/>
      </w:pPr>
      <w:r>
        <w:rPr>
          <w:color w:val="000000"/>
          <w:lang w:bidi="ru-RU"/>
        </w:rPr>
        <w:t>При частичном исполнении должником исполнительного документа указанный документ с отметкой о размере перечисленной суммы заверяется подписями первого заместителя или заместителя начальника управления и начальника отдела учета и отчетности или его заместителя, оттиском гербовой печати финансового управления.</w:t>
      </w:r>
    </w:p>
    <w:p>
      <w:pPr>
        <w:pStyle w:val="23"/>
        <w:tabs>
          <w:tab w:val="clear" w:pos="720"/>
          <w:tab w:val="left" w:pos="1095" w:leader="none"/>
        </w:tabs>
        <w:ind w:firstLine="709"/>
        <w:rPr>
          <w:color w:val="000000"/>
          <w:lang w:bidi="ru-RU"/>
        </w:rPr>
      </w:pPr>
      <w:r>
        <w:rPr>
          <w:color w:val="000000"/>
          <w:lang w:bidi="ru-RU"/>
        </w:rPr>
        <w:t>9.2. В случае поступления в финансовое управление заявления взыскателя об отзыве исполнительного документа отдел казначейского контроля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23"/>
        <w:ind w:firstLine="709"/>
        <w:rPr/>
      </w:pPr>
      <w:r>
        <w:rPr>
          <w:color w:val="000000"/>
          <w:lang w:bidi="ru-RU"/>
        </w:rPr>
        <w:t>При частичном исполнении должником исполнительного документа указанный документ возвращается взыскателю с отметкой о размере перечисленной суммы, заверяется подписями первого заместителя или заместителя начальника управления и начальника отдела учета и отчетности или его заместителя, оттиском гербовой печати финансового управления.</w:t>
      </w:r>
    </w:p>
    <w:p>
      <w:pPr>
        <w:pStyle w:val="23"/>
        <w:tabs>
          <w:tab w:val="clear" w:pos="720"/>
          <w:tab w:val="left" w:pos="1229" w:leader="none"/>
        </w:tabs>
        <w:ind w:firstLine="709"/>
        <w:rPr/>
      </w:pPr>
      <w:r>
        <w:rPr>
          <w:color w:val="000000"/>
          <w:lang w:bidi="ru-RU"/>
        </w:rPr>
        <w:t>9.3. При исполнении требований, содержащихся в исполнительном документе, в полном объеме отдел казначейского контроля указывает в нем перечисленную взыскателю сумму, заверяет подписями первого заместителя или заместителя начальника управления и начальника отдела учета и отчетности или его заместителя, оттиском гербовой печати финансового управления и направляет исполнительный документ в суд, его выдавший.</w:t>
      </w:r>
    </w:p>
    <w:p>
      <w:pPr>
        <w:pStyle w:val="23"/>
        <w:ind w:firstLine="709"/>
        <w:rPr>
          <w:color w:val="000000"/>
          <w:lang w:bidi="ru-RU"/>
        </w:rPr>
      </w:pPr>
      <w:r>
        <w:rPr>
          <w:color w:val="000000"/>
          <w:lang w:bidi="ru-RU"/>
        </w:rPr>
        <w:t>При исполнении в полном объеме решения налогового органа отдел казначейского контроля уведомляет об этом налоговый орган.</w:t>
      </w:r>
    </w:p>
    <w:p>
      <w:pPr>
        <w:pStyle w:val="23"/>
        <w:ind w:firstLine="709"/>
        <w:rPr>
          <w:color w:val="000000"/>
          <w:lang w:bidi="ru-RU"/>
        </w:rPr>
      </w:pPr>
      <w:r>
        <w:rPr>
          <w:color w:val="000000"/>
          <w:lang w:bidi="ru-RU"/>
        </w:rPr>
        <w:t>9.4. В целях реализации муниципальным образованием Новокубанский район права регресса, установленного пунктом 3.1 статьи 1081 Гражданского кодекса Российской Федерации, при исполнении требований, содержащихся в исполнительном документе по иску к казне, отдел казначейского контроля осуществляет следующие действия:</w:t>
      </w:r>
    </w:p>
    <w:p>
      <w:pPr>
        <w:pStyle w:val="23"/>
        <w:ind w:firstLine="709"/>
        <w:rPr/>
      </w:pPr>
      <w:r>
        <w:rPr>
          <w:color w:val="000000"/>
          <w:lang w:bidi="ru-RU"/>
        </w:rPr>
        <w:t>по иску к казне в лице органа местного самоуправления муниципального образования Новокубанский район формирует уведомление об исполнении исполнительного документа, подписывает его у первого заместителя или заместителя начальника управления, регистрирует и направляет соответствующему главному распорядителю средств бюджета муниципального образования Новокубанский район;</w:t>
      </w:r>
    </w:p>
    <w:p>
      <w:pPr>
        <w:pStyle w:val="23"/>
        <w:ind w:firstLine="709"/>
        <w:rPr/>
      </w:pPr>
      <w:r>
        <w:rPr>
          <w:color w:val="000000"/>
          <w:lang w:bidi="ru-RU"/>
        </w:rPr>
        <w:t>по иску к казне в лице финансового управления администрации муниципального образования Новокубанский район в течение 7 рабочих дней после исполнения исполнительного документа готовит и направляет на имя первого заместителя служебную записку с указанием даты его оплаты.</w:t>
      </w:r>
    </w:p>
    <w:p>
      <w:pPr>
        <w:pStyle w:val="23"/>
        <w:ind w:firstLine="709"/>
        <w:rPr>
          <w:color w:val="000000"/>
          <w:lang w:bidi="ru-RU"/>
        </w:rPr>
      </w:pPr>
      <w:r>
        <w:rPr>
          <w:color w:val="000000"/>
          <w:lang w:bidi="ru-RU"/>
        </w:rPr>
        <w:t>Копии указанных документов подшиваются в Дело.</w:t>
      </w:r>
    </w:p>
    <w:p>
      <w:pPr>
        <w:pStyle w:val="23"/>
        <w:tabs>
          <w:tab w:val="clear" w:pos="720"/>
          <w:tab w:val="left" w:pos="1095" w:leader="none"/>
        </w:tabs>
        <w:ind w:firstLine="709"/>
        <w:rPr/>
      </w:pPr>
      <w:r>
        <w:rPr>
          <w:color w:val="000000"/>
          <w:lang w:bidi="ru-RU"/>
        </w:rPr>
        <w:t>9.5. Копии писем, направленных в суд и (или) взыскателю, а также копия документа об отмене либо отзыве ранее принятого судебного акта, на основании которого был выдан предъявленный в финансовое управление исполнительный документ, подшивается в Дело.</w:t>
      </w:r>
    </w:p>
    <w:p>
      <w:pPr>
        <w:pStyle w:val="23"/>
        <w:spacing w:lineRule="auto" w:line="240"/>
        <w:ind w:firstLine="709"/>
        <w:rPr>
          <w:color w:val="000000"/>
          <w:lang w:bidi="ru-RU"/>
        </w:rPr>
      </w:pPr>
      <w:r>
        <w:rPr>
          <w:color w:val="000000"/>
          <w:lang w:bidi="ru-RU"/>
        </w:rPr>
        <w:t>Копии платежных документов о частичном (полном) исполнении исполнительного документа или решения налогового органа, а также копия исполнительного документа с отметкой о полном (частичном) исполнении подшиваются в Дело.</w:t>
      </w:r>
    </w:p>
    <w:p>
      <w:pPr>
        <w:pStyle w:val="23"/>
        <w:spacing w:lineRule="auto" w:line="240"/>
        <w:ind w:firstLine="851"/>
        <w:rPr>
          <w:color w:val="000000"/>
          <w:lang w:bidi="ru-RU"/>
        </w:rPr>
      </w:pPr>
      <w:r>
        <w:rPr>
          <w:color w:val="000000"/>
          <w:lang w:bidi="ru-RU"/>
        </w:rPr>
      </w:r>
    </w:p>
    <w:p>
      <w:pPr>
        <w:pStyle w:val="23"/>
        <w:spacing w:lineRule="auto" w:line="240"/>
        <w:ind w:firstLine="851"/>
        <w:rPr>
          <w:color w:val="000000"/>
          <w:lang w:bidi="ru-RU"/>
        </w:rPr>
      </w:pPr>
      <w:r>
        <w:rPr>
          <w:color w:val="000000"/>
          <w:lang w:bidi="ru-RU"/>
        </w:rPr>
      </w:r>
    </w:p>
    <w:p>
      <w:pPr>
        <w:pStyle w:val="23"/>
        <w:spacing w:lineRule="auto" w:line="240"/>
        <w:ind w:firstLine="851"/>
        <w:rPr>
          <w:color w:val="000000"/>
          <w:lang w:bidi="ru-RU"/>
        </w:rPr>
      </w:pPr>
      <w:r>
        <w:rPr>
          <w:color w:val="000000"/>
          <w:lang w:bidi="ru-RU"/>
        </w:rPr>
      </w:r>
    </w:p>
    <w:p>
      <w:pPr>
        <w:pStyle w:val="23"/>
        <w:spacing w:lineRule="auto" w:line="240"/>
        <w:ind w:right="-1" w:hanging="0"/>
        <w:jc w:val="left"/>
        <w:rPr>
          <w:color w:val="000000"/>
          <w:lang w:bidi="ru-RU"/>
        </w:rPr>
      </w:pPr>
      <w:r>
        <w:rPr>
          <w:color w:val="000000"/>
          <w:lang w:bidi="ru-RU"/>
        </w:rPr>
        <w:t>Первый заместитель главы муниципального</w:t>
      </w:r>
    </w:p>
    <w:p>
      <w:pPr>
        <w:pStyle w:val="23"/>
        <w:spacing w:lineRule="auto" w:line="240"/>
        <w:ind w:right="-1" w:hanging="0"/>
        <w:jc w:val="left"/>
        <w:rPr>
          <w:color w:val="000000"/>
          <w:lang w:bidi="ru-RU"/>
        </w:rPr>
      </w:pPr>
      <w:r>
        <w:rPr>
          <w:color w:val="000000"/>
          <w:lang w:bidi="ru-RU"/>
        </w:rPr>
        <w:t>образования Новокубанский район, начальник</w:t>
      </w:r>
    </w:p>
    <w:p>
      <w:pPr>
        <w:pStyle w:val="23"/>
        <w:spacing w:lineRule="auto" w:line="240"/>
        <w:ind w:right="-1" w:hanging="0"/>
        <w:jc w:val="left"/>
        <w:rPr>
          <w:color w:val="000000"/>
          <w:lang w:bidi="ru-RU"/>
        </w:rPr>
      </w:pPr>
      <w:r>
        <w:rPr>
          <w:color w:val="000000"/>
          <w:lang w:bidi="ru-RU"/>
        </w:rPr>
        <w:t>финансового управления администрации</w:t>
      </w:r>
    </w:p>
    <w:p>
      <w:pPr>
        <w:pStyle w:val="23"/>
        <w:spacing w:lineRule="auto" w:line="240" w:before="60" w:after="60"/>
        <w:ind w:right="-1" w:hanging="0"/>
        <w:jc w:val="left"/>
        <w:rPr>
          <w:rStyle w:val="Style10"/>
          <w:rFonts w:ascii="Times New Roman" w:hAnsi="Times New Roman" w:cs="Times New Roman"/>
          <w:b w:val="false"/>
          <w:b w:val="false"/>
          <w:color w:val="auto"/>
          <w:sz w:val="28"/>
          <w:szCs w:val="28"/>
        </w:rPr>
      </w:pPr>
      <w:bookmarkStart w:id="96" w:name="sub_1081"/>
      <w:r>
        <w:rPr>
          <w:rStyle w:val="Style10"/>
          <w:rFonts w:cs="Times New Roman"/>
          <w:b w:val="false"/>
          <w:color w:val="000000"/>
          <w:sz w:val="28"/>
          <w:szCs w:val="28"/>
          <w:lang w:bidi="ru-RU"/>
        </w:rPr>
        <w:t>муниципального образования Новокубанский район                         Е.В.Афонина</w:t>
      </w:r>
      <w:bookmarkEnd w:id="96"/>
    </w:p>
    <w:sectPr>
      <w:headerReference w:type="default" r:id="rId21"/>
      <w:type w:val="nextPage"/>
      <w:pgSz w:w="11906" w:h="16800"/>
      <w:pgMar w:left="1701" w:right="567" w:header="720" w:top="1134" w:footer="0" w:bottom="993"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Calibri">
    <w:charset w:val="01"/>
    <w:family w:val="roman"/>
    <w:pitch w:val="default"/>
  </w:font>
  <w:font w:name="Tahoma">
    <w:charset w:val="01"/>
    <w:family w:val="roman"/>
    <w:pitch w:val="default"/>
  </w:font>
  <w:font w:name="Times New Roman">
    <w:charset w:val="cc"/>
    <w:family w:val="roman"/>
    <w:pitch w:val="variable"/>
  </w:font>
  <w:font w:name="PT Astra Serif">
    <w:charset w:val="01"/>
    <w:family w:val="roman"/>
    <w:pitch w:val="default"/>
  </w:font>
  <w:font w:name="Verdana">
    <w:charset w:val="01"/>
    <w:family w:val="roman"/>
    <w:pitch w:val="default"/>
  </w:font>
  <w:font w:name="Courier New">
    <w:charset w:val="01"/>
    <w:family w:val="roman"/>
    <w:pitch w:val="default"/>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74"/>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18</w:t>
    </w:r>
    <w:r>
      <w:rPr>
        <w:rFonts w:cs="Times New Roman" w:ascii="Times New Roman" w:hAnsi="Times New Roman"/>
      </w:rPr>
      <w:fldChar w:fldCharType="end"/>
    </w:r>
  </w:p>
  <w:p>
    <w:pPr>
      <w:pStyle w:val="Style74"/>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74"/>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18</w:t>
    </w:r>
    <w:r>
      <w:rPr>
        <w:rFonts w:cs="Times New Roman" w:ascii="Times New Roman" w:hAnsi="Times New Roman"/>
      </w:rPr>
      <w:fldChar w:fldCharType="end"/>
    </w:r>
  </w:p>
  <w:p>
    <w:pPr>
      <w:pStyle w:val="Style7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rFonts w:ascii="Times New Roman" w:hAnsi="Times New Roman" w:eastAsia="Times New Roman" w:cs="Arial"/>
      </w:rPr>
    </w:lvl>
    <w:lvl w:ilvl="1">
      <w:start w:val="1"/>
      <w:numFmt w:val="decimal"/>
      <w:lvlText w:val="%1.%2."/>
      <w:lvlJc w:val="left"/>
      <w:pPr>
        <w:tabs>
          <w:tab w:val="num" w:pos="6068"/>
        </w:tabs>
        <w:ind w:left="4821" w:firstLine="992"/>
      </w:pPr>
      <w:rPr>
        <w:sz w:val="28"/>
        <w:i w:val="false"/>
        <w:b w:val="false"/>
        <w:szCs w:val="28"/>
        <w:rFonts w:ascii="Times New Roman" w:hAnsi="Times New Roman" w:cs="Times New Roman"/>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suppressAutoHyphens w:val="true"/>
      <w:bidi w:val="0"/>
      <w:spacing w:lineRule="auto" w:line="240" w:before="0" w:after="0"/>
      <w:jc w:val="left"/>
    </w:pPr>
    <w:rPr>
      <w:rFonts w:ascii="Arial" w:hAnsi="Arial" w:eastAsia="Times New Roman" w:cs="Arial"/>
      <w:color w:val="auto"/>
      <w:kern w:val="0"/>
      <w:sz w:val="24"/>
      <w:szCs w:val="24"/>
      <w:lang w:val="ru-RU" w:eastAsia="ru-RU" w:bidi="ar-SA"/>
    </w:rPr>
  </w:style>
  <w:style w:type="paragraph" w:styleId="1">
    <w:name w:val="Heading 1"/>
    <w:basedOn w:val="Normal"/>
    <w:next w:val="Normal"/>
    <w:link w:val="10"/>
    <w:uiPriority w:val="99"/>
    <w:qFormat/>
    <w:pPr>
      <w:spacing w:before="108" w:after="108"/>
      <w:jc w:val="center"/>
      <w:outlineLvl w:val="0"/>
    </w:pPr>
    <w:rPr>
      <w:b/>
      <w:bCs/>
      <w:color w:val="000080"/>
    </w:rPr>
  </w:style>
  <w:style w:type="paragraph" w:styleId="2">
    <w:name w:val="Heading 2"/>
    <w:basedOn w:val="1"/>
    <w:next w:val="Normal"/>
    <w:link w:val="20"/>
    <w:uiPriority w:val="99"/>
    <w:qFormat/>
    <w:pPr>
      <w:spacing w:before="0" w:after="0"/>
      <w:jc w:val="both"/>
      <w:outlineLvl w:val="1"/>
    </w:pPr>
    <w:rPr>
      <w:b w:val="false"/>
      <w:bCs w:val="false"/>
      <w:color w:val="auto"/>
    </w:rPr>
  </w:style>
  <w:style w:type="paragraph" w:styleId="3">
    <w:name w:val="Heading 3"/>
    <w:basedOn w:val="2"/>
    <w:next w:val="Normal"/>
    <w:link w:val="30"/>
    <w:uiPriority w:val="99"/>
    <w:qFormat/>
    <w:pPr>
      <w:outlineLvl w:val="2"/>
    </w:pPr>
    <w:rPr/>
  </w:style>
  <w:style w:type="paragraph" w:styleId="4">
    <w:name w:val="Heading 4"/>
    <w:basedOn w:val="3"/>
    <w:next w:val="Normal"/>
    <w:link w:val="40"/>
    <w:uiPriority w:val="99"/>
    <w:qFormat/>
    <w:pPr>
      <w:outlineLvl w:val="3"/>
    </w:pPr>
    <w:rPr/>
  </w:style>
  <w:style w:type="character" w:styleId="DefaultParagraphFont" w:default="1">
    <w:name w:val="Default Paragraph Font"/>
    <w:uiPriority w:val="99"/>
    <w:semiHidden/>
    <w:qFormat/>
    <w:rPr/>
  </w:style>
  <w:style w:type="character" w:styleId="11" w:customStyle="1">
    <w:name w:val="Заголовок 1 Знак"/>
    <w:basedOn w:val="DefaultParagraphFont"/>
    <w:link w:val="1"/>
    <w:uiPriority w:val="99"/>
    <w:qFormat/>
    <w:locked/>
    <w:rPr>
      <w:rFonts w:ascii="Cambria" w:hAnsi="Cambria" w:cs="Cambria"/>
      <w:b/>
      <w:bCs/>
      <w:kern w:val="2"/>
      <w:sz w:val="32"/>
      <w:szCs w:val="32"/>
    </w:rPr>
  </w:style>
  <w:style w:type="character" w:styleId="21" w:customStyle="1">
    <w:name w:val="Заголовок 2 Знак"/>
    <w:basedOn w:val="DefaultParagraphFont"/>
    <w:link w:val="2"/>
    <w:uiPriority w:val="99"/>
    <w:semiHidden/>
    <w:qFormat/>
    <w:locked/>
    <w:rPr>
      <w:rFonts w:ascii="Cambria" w:hAnsi="Cambria" w:cs="Cambria"/>
      <w:b/>
      <w:bCs/>
      <w:i/>
      <w:iCs/>
      <w:sz w:val="28"/>
      <w:szCs w:val="28"/>
    </w:rPr>
  </w:style>
  <w:style w:type="character" w:styleId="31" w:customStyle="1">
    <w:name w:val="Заголовок 3 Знак"/>
    <w:basedOn w:val="DefaultParagraphFont"/>
    <w:link w:val="3"/>
    <w:uiPriority w:val="99"/>
    <w:semiHidden/>
    <w:qFormat/>
    <w:locked/>
    <w:rPr>
      <w:rFonts w:ascii="Cambria" w:hAnsi="Cambria" w:cs="Cambria"/>
      <w:b/>
      <w:bCs/>
      <w:sz w:val="26"/>
      <w:szCs w:val="26"/>
    </w:rPr>
  </w:style>
  <w:style w:type="character" w:styleId="41" w:customStyle="1">
    <w:name w:val="Заголовок 4 Знак"/>
    <w:basedOn w:val="DefaultParagraphFont"/>
    <w:link w:val="4"/>
    <w:uiPriority w:val="99"/>
    <w:semiHidden/>
    <w:qFormat/>
    <w:locked/>
    <w:rPr>
      <w:rFonts w:ascii="Calibri" w:hAnsi="Calibri" w:cs="Calibri"/>
      <w:b/>
      <w:bCs/>
      <w:sz w:val="28"/>
      <w:szCs w:val="28"/>
    </w:rPr>
  </w:style>
  <w:style w:type="character" w:styleId="Style10" w:customStyle="1">
    <w:name w:val="Цветовое выделение"/>
    <w:uiPriority w:val="99"/>
    <w:qFormat/>
    <w:rPr>
      <w:b/>
      <w:color w:val="000080"/>
    </w:rPr>
  </w:style>
  <w:style w:type="character" w:styleId="Style11" w:customStyle="1">
    <w:name w:val="Гипертекстовая ссылка"/>
    <w:uiPriority w:val="99"/>
    <w:qFormat/>
    <w:rPr>
      <w:color w:val="008000"/>
    </w:rPr>
  </w:style>
  <w:style w:type="character" w:styleId="Style12" w:customStyle="1">
    <w:name w:val="Активная гипертекстовая ссылка"/>
    <w:uiPriority w:val="99"/>
    <w:qFormat/>
    <w:rPr>
      <w:color w:val="008000"/>
      <w:u w:val="single"/>
    </w:rPr>
  </w:style>
  <w:style w:type="character" w:styleId="Style13" w:customStyle="1">
    <w:name w:val="Выделение для Базового Поиска"/>
    <w:uiPriority w:val="99"/>
    <w:qFormat/>
    <w:rPr>
      <w:color w:val="0058A9"/>
    </w:rPr>
  </w:style>
  <w:style w:type="character" w:styleId="Style14" w:customStyle="1">
    <w:name w:val="Выделение для Базового Поиска (курсив)"/>
    <w:uiPriority w:val="99"/>
    <w:qFormat/>
    <w:rPr>
      <w:i/>
      <w:color w:val="0058A9"/>
    </w:rPr>
  </w:style>
  <w:style w:type="character" w:styleId="Style15" w:customStyle="1">
    <w:name w:val="Заголовок своего сообщения"/>
    <w:uiPriority w:val="99"/>
    <w:qFormat/>
    <w:rPr>
      <w:color w:val="000080"/>
    </w:rPr>
  </w:style>
  <w:style w:type="character" w:styleId="Style16" w:customStyle="1">
    <w:name w:val="Заголовок чужого сообщения"/>
    <w:uiPriority w:val="99"/>
    <w:qFormat/>
    <w:rPr>
      <w:color w:val="FF0000"/>
    </w:rPr>
  </w:style>
  <w:style w:type="character" w:styleId="Style17" w:customStyle="1">
    <w:name w:val="Найденные слова"/>
    <w:uiPriority w:val="99"/>
    <w:qFormat/>
    <w:rPr>
      <w:color w:val="000080"/>
      <w:shd w:fill="auto" w:val="clear"/>
    </w:rPr>
  </w:style>
  <w:style w:type="character" w:styleId="Style18" w:customStyle="1">
    <w:name w:val="Не вступил в силу"/>
    <w:uiPriority w:val="99"/>
    <w:qFormat/>
    <w:rPr>
      <w:color w:val="008080"/>
    </w:rPr>
  </w:style>
  <w:style w:type="character" w:styleId="Style19" w:customStyle="1">
    <w:name w:val="Опечатки"/>
    <w:uiPriority w:val="99"/>
    <w:qFormat/>
    <w:rPr>
      <w:color w:val="FF0000"/>
    </w:rPr>
  </w:style>
  <w:style w:type="character" w:styleId="Style20" w:customStyle="1">
    <w:name w:val="Продолжение ссылки"/>
    <w:uiPriority w:val="99"/>
    <w:qFormat/>
    <w:rPr/>
  </w:style>
  <w:style w:type="character" w:styleId="Style21" w:customStyle="1">
    <w:name w:val="Сравнение редакций"/>
    <w:uiPriority w:val="99"/>
    <w:qFormat/>
    <w:rPr>
      <w:color w:val="000080"/>
    </w:rPr>
  </w:style>
  <w:style w:type="character" w:styleId="Style22" w:customStyle="1">
    <w:name w:val="Сравнение редакций. Добавленный фрагмент"/>
    <w:uiPriority w:val="99"/>
    <w:qFormat/>
    <w:rPr>
      <w:color w:val="0000FF"/>
      <w:shd w:fill="auto" w:val="clear"/>
    </w:rPr>
  </w:style>
  <w:style w:type="character" w:styleId="Style23" w:customStyle="1">
    <w:name w:val="Сравнение редакций. Удаленный фрагмент"/>
    <w:uiPriority w:val="99"/>
    <w:qFormat/>
    <w:rPr>
      <w:strike/>
      <w:color w:val="808000"/>
    </w:rPr>
  </w:style>
  <w:style w:type="character" w:styleId="Style24" w:customStyle="1">
    <w:name w:val="Утратил силу"/>
    <w:uiPriority w:val="99"/>
    <w:qFormat/>
    <w:rPr>
      <w:strike/>
      <w:color w:val="808000"/>
    </w:rPr>
  </w:style>
  <w:style w:type="character" w:styleId="Style25" w:customStyle="1">
    <w:name w:val="Текст выноски Знак"/>
    <w:basedOn w:val="DefaultParagraphFont"/>
    <w:link w:val="afffa"/>
    <w:uiPriority w:val="99"/>
    <w:semiHidden/>
    <w:qFormat/>
    <w:locked/>
    <w:rPr>
      <w:rFonts w:ascii="Tahoma" w:hAnsi="Tahoma" w:cs="Tahoma"/>
      <w:sz w:val="16"/>
      <w:szCs w:val="16"/>
    </w:rPr>
  </w:style>
  <w:style w:type="character" w:styleId="Style26" w:customStyle="1">
    <w:name w:val="Верхний колонтитул Знак"/>
    <w:basedOn w:val="DefaultParagraphFont"/>
    <w:link w:val="afffc"/>
    <w:uiPriority w:val="99"/>
    <w:qFormat/>
    <w:locked/>
    <w:rsid w:val="00635a8c"/>
    <w:rPr>
      <w:rFonts w:ascii="Arial" w:hAnsi="Arial" w:cs="Arial"/>
      <w:sz w:val="24"/>
      <w:szCs w:val="24"/>
    </w:rPr>
  </w:style>
  <w:style w:type="character" w:styleId="Style27" w:customStyle="1">
    <w:name w:val="Нижний колонтитул Знак"/>
    <w:basedOn w:val="DefaultParagraphFont"/>
    <w:link w:val="afffe"/>
    <w:uiPriority w:val="99"/>
    <w:qFormat/>
    <w:locked/>
    <w:rsid w:val="00635a8c"/>
    <w:rPr>
      <w:rFonts w:ascii="Arial" w:hAnsi="Arial" w:cs="Arial"/>
      <w:sz w:val="24"/>
      <w:szCs w:val="24"/>
    </w:rPr>
  </w:style>
  <w:style w:type="character" w:styleId="7" w:customStyle="1">
    <w:name w:val="Основной текст (7)_"/>
    <w:link w:val="70"/>
    <w:qFormat/>
    <w:locked/>
    <w:rsid w:val="000349c1"/>
    <w:rPr>
      <w:b/>
      <w:sz w:val="26"/>
      <w:shd w:fill="FFFFFF" w:val="clear"/>
    </w:rPr>
  </w:style>
  <w:style w:type="character" w:styleId="22" w:customStyle="1">
    <w:name w:val="Основной текст (2)_"/>
    <w:link w:val="22"/>
    <w:qFormat/>
    <w:locked/>
    <w:rsid w:val="003c1fa1"/>
    <w:rPr>
      <w:sz w:val="28"/>
      <w:shd w:fill="FFFFFF" w:val="clear"/>
    </w:rPr>
  </w:style>
  <w:style w:type="character" w:styleId="Style28">
    <w:name w:val="Интернет-ссылка"/>
    <w:rPr>
      <w:color w:val="000080"/>
      <w:u w:val="single"/>
      <w:lang w:val="zxx" w:eastAsia="zxx" w:bidi="zxx"/>
    </w:rPr>
  </w:style>
  <w:style w:type="character" w:styleId="WW8Num4z0">
    <w:name w:val="WW8Num4z0"/>
    <w:qFormat/>
    <w:rPr>
      <w:rFonts w:ascii="Times New Roman" w:hAnsi="Times New Roman" w:eastAsia="Times New Roman" w:cs="Arial"/>
    </w:rPr>
  </w:style>
  <w:style w:type="character" w:styleId="WW8Num4z1">
    <w:name w:val="WW8Num4z1"/>
    <w:qFormat/>
    <w:rPr>
      <w:rFonts w:ascii="Times New Roman" w:hAnsi="Times New Roman" w:cs="Times New Roman"/>
      <w:b w:val="false"/>
      <w:i w:val="false"/>
      <w:sz w:val="28"/>
      <w:szCs w:val="28"/>
    </w:rPr>
  </w:style>
  <w:style w:type="character" w:styleId="WW8Num4z2">
    <w:name w:val="WW8Num4z2"/>
    <w:qFormat/>
    <w:rPr/>
  </w:style>
  <w:style w:type="paragraph" w:styleId="Style29" w:customStyle="1">
    <w:name w:val="Заголовок"/>
    <w:basedOn w:val="Style36"/>
    <w:next w:val="Normal"/>
    <w:uiPriority w:val="99"/>
    <w:qFormat/>
    <w:pPr/>
    <w:rPr>
      <w:rFonts w:ascii="Arial" w:hAnsi="Arial" w:cs="Arial"/>
      <w:b/>
      <w:bCs/>
      <w:color w:val="0058A9"/>
      <w:shd w:fill="ECE9D8" w:val="clear"/>
    </w:rPr>
  </w:style>
  <w:style w:type="paragraph" w:styleId="Style30">
    <w:name w:val="Body Text"/>
    <w:basedOn w:val="Normal"/>
    <w:pPr>
      <w:spacing w:lineRule="auto" w:line="276" w:before="0" w:after="140"/>
    </w:pPr>
    <w:rPr/>
  </w:style>
  <w:style w:type="paragraph" w:styleId="Style31">
    <w:name w:val="List"/>
    <w:basedOn w:val="Style30"/>
    <w:pPr/>
    <w:rPr>
      <w:rFonts w:ascii="PT Astra Serif" w:hAnsi="PT Astra Serif" w:cs="Noto Sans Devanagari"/>
    </w:rPr>
  </w:style>
  <w:style w:type="paragraph" w:styleId="Style32">
    <w:name w:val="Caption"/>
    <w:basedOn w:val="Normal"/>
    <w:qFormat/>
    <w:pPr>
      <w:suppressLineNumbers/>
      <w:spacing w:before="120" w:after="120"/>
    </w:pPr>
    <w:rPr>
      <w:rFonts w:ascii="PT Astra Serif" w:hAnsi="PT Astra Serif" w:cs="Noto Sans Devanagari"/>
      <w:i/>
      <w:iCs/>
      <w:sz w:val="24"/>
      <w:szCs w:val="24"/>
    </w:rPr>
  </w:style>
  <w:style w:type="paragraph" w:styleId="Style33">
    <w:name w:val="Указатель"/>
    <w:basedOn w:val="Normal"/>
    <w:qFormat/>
    <w:pPr>
      <w:suppressLineNumbers/>
    </w:pPr>
    <w:rPr>
      <w:rFonts w:ascii="PT Astra Serif" w:hAnsi="PT Astra Serif" w:cs="Noto Sans Devanagari"/>
    </w:rPr>
  </w:style>
  <w:style w:type="paragraph" w:styleId="Style34" w:customStyle="1">
    <w:name w:val="Внимание: криминал!!"/>
    <w:basedOn w:val="Normal"/>
    <w:next w:val="Normal"/>
    <w:uiPriority w:val="99"/>
    <w:qFormat/>
    <w:pPr>
      <w:jc w:val="both"/>
    </w:pPr>
    <w:rPr/>
  </w:style>
  <w:style w:type="paragraph" w:styleId="Style35" w:customStyle="1">
    <w:name w:val="Внимание: недобросовестность!"/>
    <w:basedOn w:val="Normal"/>
    <w:next w:val="Normal"/>
    <w:uiPriority w:val="99"/>
    <w:qFormat/>
    <w:pPr>
      <w:jc w:val="both"/>
    </w:pPr>
    <w:rPr/>
  </w:style>
  <w:style w:type="paragraph" w:styleId="Style36" w:customStyle="1">
    <w:name w:val="Основное меню (преемственное)"/>
    <w:basedOn w:val="Normal"/>
    <w:next w:val="Normal"/>
    <w:uiPriority w:val="99"/>
    <w:qFormat/>
    <w:pPr>
      <w:jc w:val="both"/>
    </w:pPr>
    <w:rPr>
      <w:rFonts w:ascii="Verdana" w:hAnsi="Verdana" w:cs="Verdana"/>
    </w:rPr>
  </w:style>
  <w:style w:type="paragraph" w:styleId="Style37" w:customStyle="1">
    <w:name w:val="Заголовок группы контролов"/>
    <w:basedOn w:val="Normal"/>
    <w:next w:val="Normal"/>
    <w:uiPriority w:val="99"/>
    <w:qFormat/>
    <w:pPr>
      <w:jc w:val="both"/>
    </w:pPr>
    <w:rPr>
      <w:b/>
      <w:bCs/>
      <w:color w:val="000000"/>
    </w:rPr>
  </w:style>
  <w:style w:type="paragraph" w:styleId="Style38" w:customStyle="1">
    <w:name w:val="Заголовок для информации об изменениях"/>
    <w:basedOn w:val="1"/>
    <w:next w:val="Normal"/>
    <w:uiPriority w:val="99"/>
    <w:qFormat/>
    <w:pPr>
      <w:spacing w:before="0" w:after="0"/>
      <w:jc w:val="both"/>
    </w:pPr>
    <w:rPr>
      <w:b w:val="false"/>
      <w:bCs w:val="false"/>
      <w:color w:val="000000"/>
      <w:sz w:val="20"/>
      <w:szCs w:val="20"/>
      <w:shd w:fill="FFFFFF" w:val="clear"/>
    </w:rPr>
  </w:style>
  <w:style w:type="paragraph" w:styleId="Style39" w:customStyle="1">
    <w:name w:val="Заголовок приложения"/>
    <w:basedOn w:val="Normal"/>
    <w:next w:val="Normal"/>
    <w:uiPriority w:val="99"/>
    <w:qFormat/>
    <w:pPr>
      <w:jc w:val="right"/>
    </w:pPr>
    <w:rPr/>
  </w:style>
  <w:style w:type="paragraph" w:styleId="Style40" w:customStyle="1">
    <w:name w:val="Заголовок распахивающейся части диалога"/>
    <w:basedOn w:val="Normal"/>
    <w:next w:val="Normal"/>
    <w:uiPriority w:val="99"/>
    <w:qFormat/>
    <w:pPr>
      <w:jc w:val="both"/>
    </w:pPr>
    <w:rPr>
      <w:i/>
      <w:iCs/>
      <w:color w:val="000080"/>
    </w:rPr>
  </w:style>
  <w:style w:type="paragraph" w:styleId="Style41" w:customStyle="1">
    <w:name w:val="Заголовок статьи"/>
    <w:basedOn w:val="Normal"/>
    <w:next w:val="Normal"/>
    <w:uiPriority w:val="99"/>
    <w:qFormat/>
    <w:pPr>
      <w:ind w:left="1612" w:hanging="892"/>
      <w:jc w:val="both"/>
    </w:pPr>
    <w:rPr/>
  </w:style>
  <w:style w:type="paragraph" w:styleId="Style42" w:customStyle="1">
    <w:name w:val="Интерактивный заголовок"/>
    <w:basedOn w:val="Style29"/>
    <w:next w:val="Normal"/>
    <w:uiPriority w:val="99"/>
    <w:qFormat/>
    <w:pPr/>
    <w:rPr>
      <w:b w:val="false"/>
      <w:bCs w:val="false"/>
      <w:color w:val="000000"/>
      <w:u w:val="single"/>
      <w:shd w:fill="auto" w:val="clear"/>
    </w:rPr>
  </w:style>
  <w:style w:type="paragraph" w:styleId="Style43" w:customStyle="1">
    <w:name w:val="Текст информации об изменениях"/>
    <w:basedOn w:val="Normal"/>
    <w:next w:val="Normal"/>
    <w:uiPriority w:val="99"/>
    <w:qFormat/>
    <w:pPr>
      <w:jc w:val="both"/>
    </w:pPr>
    <w:rPr>
      <w:sz w:val="20"/>
      <w:szCs w:val="20"/>
    </w:rPr>
  </w:style>
  <w:style w:type="paragraph" w:styleId="Style44" w:customStyle="1">
    <w:name w:val="Информация об изменениях"/>
    <w:basedOn w:val="Style43"/>
    <w:next w:val="Normal"/>
    <w:uiPriority w:val="99"/>
    <w:qFormat/>
    <w:pPr>
      <w:spacing w:before="180" w:after="0"/>
      <w:ind w:left="360" w:right="360" w:hanging="0"/>
    </w:pPr>
    <w:rPr>
      <w:sz w:val="24"/>
      <w:szCs w:val="24"/>
      <w:shd w:fill="EAEFED" w:val="clear"/>
    </w:rPr>
  </w:style>
  <w:style w:type="paragraph" w:styleId="Style45" w:customStyle="1">
    <w:name w:val="Текст (справка)"/>
    <w:basedOn w:val="Normal"/>
    <w:next w:val="Normal"/>
    <w:uiPriority w:val="99"/>
    <w:qFormat/>
    <w:pPr>
      <w:ind w:left="170" w:right="170" w:hanging="0"/>
    </w:pPr>
    <w:rPr/>
  </w:style>
  <w:style w:type="paragraph" w:styleId="Style46" w:customStyle="1">
    <w:name w:val="Комментарий"/>
    <w:basedOn w:val="Style45"/>
    <w:next w:val="Normal"/>
    <w:uiPriority w:val="99"/>
    <w:qFormat/>
    <w:pPr>
      <w:spacing w:before="75" w:after="0"/>
      <w:ind w:left="0" w:right="0" w:hanging="0"/>
      <w:jc w:val="both"/>
    </w:pPr>
    <w:rPr>
      <w:i/>
      <w:iCs/>
      <w:color w:val="800080"/>
    </w:rPr>
  </w:style>
  <w:style w:type="paragraph" w:styleId="Style47" w:customStyle="1">
    <w:name w:val="Информация об изменениях документа"/>
    <w:basedOn w:val="Style46"/>
    <w:next w:val="Normal"/>
    <w:uiPriority w:val="99"/>
    <w:qFormat/>
    <w:pPr>
      <w:spacing w:before="0" w:after="0"/>
    </w:pPr>
    <w:rPr/>
  </w:style>
  <w:style w:type="paragraph" w:styleId="Style48" w:customStyle="1">
    <w:name w:val="Текст (лев. подпись)"/>
    <w:basedOn w:val="Normal"/>
    <w:next w:val="Normal"/>
    <w:uiPriority w:val="99"/>
    <w:qFormat/>
    <w:pPr/>
    <w:rPr/>
  </w:style>
  <w:style w:type="paragraph" w:styleId="Style49" w:customStyle="1">
    <w:name w:val="Колонтитул (левый)"/>
    <w:basedOn w:val="Style48"/>
    <w:next w:val="Normal"/>
    <w:uiPriority w:val="99"/>
    <w:qFormat/>
    <w:pPr>
      <w:jc w:val="both"/>
    </w:pPr>
    <w:rPr>
      <w:sz w:val="16"/>
      <w:szCs w:val="16"/>
    </w:rPr>
  </w:style>
  <w:style w:type="paragraph" w:styleId="Style50" w:customStyle="1">
    <w:name w:val="Текст (прав. подпись)"/>
    <w:basedOn w:val="Normal"/>
    <w:next w:val="Normal"/>
    <w:uiPriority w:val="99"/>
    <w:qFormat/>
    <w:pPr>
      <w:jc w:val="right"/>
    </w:pPr>
    <w:rPr/>
  </w:style>
  <w:style w:type="paragraph" w:styleId="Style51" w:customStyle="1">
    <w:name w:val="Колонтитул (правый)"/>
    <w:basedOn w:val="Style50"/>
    <w:next w:val="Normal"/>
    <w:uiPriority w:val="99"/>
    <w:qFormat/>
    <w:pPr>
      <w:jc w:val="both"/>
    </w:pPr>
    <w:rPr>
      <w:sz w:val="16"/>
      <w:szCs w:val="16"/>
    </w:rPr>
  </w:style>
  <w:style w:type="paragraph" w:styleId="Style52" w:customStyle="1">
    <w:name w:val="Комментарий пользователя"/>
    <w:basedOn w:val="Style46"/>
    <w:next w:val="Normal"/>
    <w:uiPriority w:val="99"/>
    <w:qFormat/>
    <w:pPr>
      <w:spacing w:before="0" w:after="0"/>
      <w:jc w:val="left"/>
    </w:pPr>
    <w:rPr>
      <w:i w:val="false"/>
      <w:iCs w:val="false"/>
      <w:color w:val="000080"/>
    </w:rPr>
  </w:style>
  <w:style w:type="paragraph" w:styleId="Style53" w:customStyle="1">
    <w:name w:val="Куда обратиться?"/>
    <w:basedOn w:val="Normal"/>
    <w:next w:val="Normal"/>
    <w:uiPriority w:val="99"/>
    <w:qFormat/>
    <w:pPr>
      <w:jc w:val="both"/>
    </w:pPr>
    <w:rPr/>
  </w:style>
  <w:style w:type="paragraph" w:styleId="Style54" w:customStyle="1">
    <w:name w:val="Моноширинный"/>
    <w:basedOn w:val="Normal"/>
    <w:next w:val="Normal"/>
    <w:uiPriority w:val="99"/>
    <w:qFormat/>
    <w:pPr>
      <w:jc w:val="both"/>
    </w:pPr>
    <w:rPr>
      <w:rFonts w:ascii="Courier New" w:hAnsi="Courier New" w:cs="Courier New"/>
    </w:rPr>
  </w:style>
  <w:style w:type="paragraph" w:styleId="Style55" w:customStyle="1">
    <w:name w:val="Необходимые документы"/>
    <w:basedOn w:val="Normal"/>
    <w:next w:val="Normal"/>
    <w:uiPriority w:val="99"/>
    <w:qFormat/>
    <w:pPr>
      <w:ind w:left="118" w:hanging="0"/>
      <w:jc w:val="both"/>
    </w:pPr>
    <w:rPr/>
  </w:style>
  <w:style w:type="paragraph" w:styleId="Style56" w:customStyle="1">
    <w:name w:val="Нормальный (таблица)"/>
    <w:basedOn w:val="Normal"/>
    <w:next w:val="Normal"/>
    <w:uiPriority w:val="99"/>
    <w:qFormat/>
    <w:pPr>
      <w:jc w:val="both"/>
    </w:pPr>
    <w:rPr/>
  </w:style>
  <w:style w:type="paragraph" w:styleId="Style57" w:customStyle="1">
    <w:name w:val="Объект"/>
    <w:basedOn w:val="Normal"/>
    <w:next w:val="Normal"/>
    <w:uiPriority w:val="99"/>
    <w:qFormat/>
    <w:pPr>
      <w:jc w:val="both"/>
    </w:pPr>
    <w:rPr/>
  </w:style>
  <w:style w:type="paragraph" w:styleId="Style58" w:customStyle="1">
    <w:name w:val="Таблицы (моноширинный)"/>
    <w:basedOn w:val="Normal"/>
    <w:next w:val="Normal"/>
    <w:uiPriority w:val="99"/>
    <w:qFormat/>
    <w:pPr>
      <w:jc w:val="both"/>
    </w:pPr>
    <w:rPr>
      <w:rFonts w:ascii="Courier New" w:hAnsi="Courier New" w:cs="Courier New"/>
    </w:rPr>
  </w:style>
  <w:style w:type="paragraph" w:styleId="Style59" w:customStyle="1">
    <w:name w:val="Оглавление"/>
    <w:basedOn w:val="Style58"/>
    <w:next w:val="Normal"/>
    <w:uiPriority w:val="99"/>
    <w:qFormat/>
    <w:pPr>
      <w:ind w:left="140" w:hanging="0"/>
    </w:pPr>
    <w:rPr>
      <w:rFonts w:ascii="Arial" w:hAnsi="Arial" w:cs="Arial"/>
    </w:rPr>
  </w:style>
  <w:style w:type="paragraph" w:styleId="Style60" w:customStyle="1">
    <w:name w:val="Переменная часть"/>
    <w:basedOn w:val="Style36"/>
    <w:next w:val="Normal"/>
    <w:uiPriority w:val="99"/>
    <w:qFormat/>
    <w:pPr/>
    <w:rPr>
      <w:rFonts w:ascii="Arial" w:hAnsi="Arial" w:cs="Arial"/>
      <w:sz w:val="20"/>
      <w:szCs w:val="20"/>
    </w:rPr>
  </w:style>
  <w:style w:type="paragraph" w:styleId="Style61" w:customStyle="1">
    <w:name w:val="Подвал для информации об изменениях"/>
    <w:basedOn w:val="1"/>
    <w:next w:val="Normal"/>
    <w:uiPriority w:val="99"/>
    <w:qFormat/>
    <w:pPr>
      <w:spacing w:before="0" w:after="0"/>
      <w:jc w:val="both"/>
    </w:pPr>
    <w:rPr>
      <w:b w:val="false"/>
      <w:bCs w:val="false"/>
      <w:color w:val="auto"/>
      <w:sz w:val="20"/>
      <w:szCs w:val="20"/>
    </w:rPr>
  </w:style>
  <w:style w:type="paragraph" w:styleId="Style62" w:customStyle="1">
    <w:name w:val="Подзаголовок для информации об изменениях"/>
    <w:basedOn w:val="Style43"/>
    <w:next w:val="Normal"/>
    <w:uiPriority w:val="99"/>
    <w:qFormat/>
    <w:pPr/>
    <w:rPr>
      <w:b/>
      <w:bCs/>
      <w:color w:val="000080"/>
      <w:sz w:val="24"/>
      <w:szCs w:val="24"/>
    </w:rPr>
  </w:style>
  <w:style w:type="paragraph" w:styleId="Style63" w:customStyle="1">
    <w:name w:val="Подчёркнуный текст"/>
    <w:basedOn w:val="Normal"/>
    <w:next w:val="Normal"/>
    <w:uiPriority w:val="99"/>
    <w:qFormat/>
    <w:pPr>
      <w:jc w:val="both"/>
    </w:pPr>
    <w:rPr/>
  </w:style>
  <w:style w:type="paragraph" w:styleId="Style64" w:customStyle="1">
    <w:name w:val="Постоянная часть"/>
    <w:basedOn w:val="Style36"/>
    <w:next w:val="Normal"/>
    <w:uiPriority w:val="99"/>
    <w:qFormat/>
    <w:pPr/>
    <w:rPr>
      <w:rFonts w:ascii="Arial" w:hAnsi="Arial" w:cs="Arial"/>
      <w:sz w:val="22"/>
      <w:szCs w:val="22"/>
    </w:rPr>
  </w:style>
  <w:style w:type="paragraph" w:styleId="Style65" w:customStyle="1">
    <w:name w:val="Прижатый влево"/>
    <w:basedOn w:val="Normal"/>
    <w:next w:val="Normal"/>
    <w:uiPriority w:val="99"/>
    <w:qFormat/>
    <w:pPr/>
    <w:rPr/>
  </w:style>
  <w:style w:type="paragraph" w:styleId="Style66" w:customStyle="1">
    <w:name w:val="Пример."/>
    <w:basedOn w:val="Normal"/>
    <w:next w:val="Normal"/>
    <w:uiPriority w:val="99"/>
    <w:qFormat/>
    <w:pPr>
      <w:ind w:left="118" w:firstLine="602"/>
      <w:jc w:val="both"/>
    </w:pPr>
    <w:rPr/>
  </w:style>
  <w:style w:type="paragraph" w:styleId="Style67" w:customStyle="1">
    <w:name w:val="Примечание."/>
    <w:basedOn w:val="Style46"/>
    <w:next w:val="Normal"/>
    <w:uiPriority w:val="99"/>
    <w:qFormat/>
    <w:pPr>
      <w:spacing w:before="0" w:after="0"/>
    </w:pPr>
    <w:rPr>
      <w:i w:val="false"/>
      <w:iCs w:val="false"/>
      <w:color w:val="auto"/>
    </w:rPr>
  </w:style>
  <w:style w:type="paragraph" w:styleId="Style68" w:customStyle="1">
    <w:name w:val="Словарная статья"/>
    <w:basedOn w:val="Normal"/>
    <w:next w:val="Normal"/>
    <w:uiPriority w:val="99"/>
    <w:qFormat/>
    <w:pPr>
      <w:ind w:right="118" w:hanging="0"/>
      <w:jc w:val="both"/>
    </w:pPr>
    <w:rPr/>
  </w:style>
  <w:style w:type="paragraph" w:styleId="Style69" w:customStyle="1">
    <w:name w:val="Ссылка на официальную публикацию"/>
    <w:basedOn w:val="Normal"/>
    <w:next w:val="Normal"/>
    <w:uiPriority w:val="99"/>
    <w:qFormat/>
    <w:pPr>
      <w:jc w:val="both"/>
    </w:pPr>
    <w:rPr/>
  </w:style>
  <w:style w:type="paragraph" w:styleId="Style70" w:customStyle="1">
    <w:name w:val="Текст в таблице"/>
    <w:basedOn w:val="Style56"/>
    <w:next w:val="Normal"/>
    <w:uiPriority w:val="99"/>
    <w:qFormat/>
    <w:pPr>
      <w:ind w:firstLine="500"/>
    </w:pPr>
    <w:rPr/>
  </w:style>
  <w:style w:type="paragraph" w:styleId="Style71" w:customStyle="1">
    <w:name w:val="Технический комментарий"/>
    <w:basedOn w:val="Normal"/>
    <w:next w:val="Normal"/>
    <w:uiPriority w:val="99"/>
    <w:qFormat/>
    <w:pPr/>
    <w:rPr>
      <w:shd w:fill="FFFF00" w:val="clear"/>
    </w:rPr>
  </w:style>
  <w:style w:type="paragraph" w:styleId="Style72" w:customStyle="1">
    <w:name w:val="Центрированный (таблица)"/>
    <w:basedOn w:val="Style56"/>
    <w:next w:val="Normal"/>
    <w:uiPriority w:val="99"/>
    <w:qFormat/>
    <w:pPr>
      <w:jc w:val="center"/>
    </w:pPr>
    <w:rPr/>
  </w:style>
  <w:style w:type="paragraph" w:styleId="BalloonText">
    <w:name w:val="Balloon Text"/>
    <w:basedOn w:val="Normal"/>
    <w:link w:val="afffb"/>
    <w:uiPriority w:val="99"/>
    <w:semiHidden/>
    <w:qFormat/>
    <w:rsid w:val="006b680e"/>
    <w:pPr/>
    <w:rPr>
      <w:rFonts w:ascii="Tahoma" w:hAnsi="Tahoma" w:cs="Tahoma"/>
      <w:sz w:val="16"/>
      <w:szCs w:val="16"/>
    </w:rPr>
  </w:style>
  <w:style w:type="paragraph" w:styleId="Style73">
    <w:name w:val="Верхний и нижний колонтитулы"/>
    <w:basedOn w:val="Normal"/>
    <w:qFormat/>
    <w:pPr/>
    <w:rPr/>
  </w:style>
  <w:style w:type="paragraph" w:styleId="Style74">
    <w:name w:val="Header"/>
    <w:basedOn w:val="Normal"/>
    <w:link w:val="afffd"/>
    <w:uiPriority w:val="99"/>
    <w:rsid w:val="00635a8c"/>
    <w:pPr>
      <w:tabs>
        <w:tab w:val="clear" w:pos="720"/>
        <w:tab w:val="center" w:pos="4677" w:leader="none"/>
        <w:tab w:val="right" w:pos="9355" w:leader="none"/>
      </w:tabs>
    </w:pPr>
    <w:rPr/>
  </w:style>
  <w:style w:type="paragraph" w:styleId="Style75">
    <w:name w:val="Footer"/>
    <w:basedOn w:val="Normal"/>
    <w:link w:val="affff"/>
    <w:uiPriority w:val="99"/>
    <w:rsid w:val="00635a8c"/>
    <w:pPr>
      <w:tabs>
        <w:tab w:val="clear" w:pos="720"/>
        <w:tab w:val="center" w:pos="4677" w:leader="none"/>
        <w:tab w:val="right" w:pos="9355" w:leader="none"/>
      </w:tabs>
    </w:pPr>
    <w:rPr/>
  </w:style>
  <w:style w:type="paragraph" w:styleId="12" w:customStyle="1">
    <w:name w:val="обычный_1 Знак Знак Знак Знак Знак Знак Знак Знак Знак"/>
    <w:basedOn w:val="Normal"/>
    <w:qFormat/>
    <w:rsid w:val="000402c6"/>
    <w:pPr>
      <w:widowControl/>
      <w:spacing w:beforeAutospacing="1" w:afterAutospacing="1"/>
      <w:jc w:val="both"/>
    </w:pPr>
    <w:rPr>
      <w:rFonts w:ascii="Tahoma" w:hAnsi="Tahoma" w:cs="Tahoma"/>
      <w:sz w:val="20"/>
      <w:szCs w:val="20"/>
      <w:lang w:val="en-US" w:eastAsia="en-US"/>
    </w:rPr>
  </w:style>
  <w:style w:type="paragraph" w:styleId="71" w:customStyle="1">
    <w:name w:val="Основной текст (7)"/>
    <w:basedOn w:val="Normal"/>
    <w:link w:val="7"/>
    <w:qFormat/>
    <w:rsid w:val="000349c1"/>
    <w:pPr>
      <w:shd w:val="clear" w:color="auto" w:fill="FFFFFF"/>
      <w:spacing w:lineRule="exact" w:line="312" w:before="0" w:after="600"/>
      <w:jc w:val="center"/>
    </w:pPr>
    <w:rPr>
      <w:rFonts w:ascii="Times New Roman" w:hAnsi="Times New Roman" w:cs="Times New Roman"/>
      <w:b/>
      <w:bCs/>
      <w:sz w:val="26"/>
      <w:szCs w:val="26"/>
    </w:rPr>
  </w:style>
  <w:style w:type="paragraph" w:styleId="23" w:customStyle="1">
    <w:name w:val="Основной текст (2)"/>
    <w:basedOn w:val="Normal"/>
    <w:link w:val="21"/>
    <w:qFormat/>
    <w:rsid w:val="003c1fa1"/>
    <w:pPr>
      <w:shd w:val="clear" w:color="auto" w:fill="FFFFFF"/>
      <w:spacing w:lineRule="atLeast" w:line="240" w:before="60" w:after="60"/>
      <w:jc w:val="both"/>
    </w:pPr>
    <w:rPr>
      <w:rFonts w:ascii="Times New Roman" w:hAnsi="Times New Roman" w:cs="Times New Roman"/>
      <w:sz w:val="28"/>
      <w:szCs w:val="22"/>
    </w:rPr>
  </w:style>
  <w:style w:type="paragraph" w:styleId="ConsPlusNormal">
    <w:name w:val="ConsPlusNormal"/>
    <w:qFormat/>
    <w:pPr>
      <w:widowControl/>
      <w:autoSpaceDE w:val="false"/>
      <w:bidi w:val="0"/>
      <w:spacing w:before="0" w:after="0"/>
      <w:ind w:firstLine="720"/>
      <w:jc w:val="left"/>
    </w:pPr>
    <w:rPr>
      <w:rFonts w:ascii="Arial" w:hAnsi="Arial" w:eastAsia="Times New Roman" w:cs="Arial"/>
      <w:color w:val="auto"/>
      <w:kern w:val="0"/>
      <w:sz w:val="20"/>
      <w:szCs w:val="20"/>
      <w:lang w:val="ru-RU" w:bidi="ar-SA" w:eastAsia="ru-RU"/>
    </w:rPr>
  </w:style>
  <w:style w:type="paragraph" w:styleId="Style76">
    <w:name w:val="Знак"/>
    <w:basedOn w:val="Normal"/>
    <w:qFormat/>
    <w:pPr>
      <w:numPr>
        <w:ilvl w:val="0"/>
        <w:numId w:val="1"/>
      </w:numPr>
    </w:pPr>
    <w:rPr/>
  </w:style>
  <w:style w:type="paragraph" w:styleId="42">
    <w:name w:val="Основной текст (4)"/>
    <w:basedOn w:val="Normal"/>
    <w:qFormat/>
    <w:pPr>
      <w:widowControl w:val="false"/>
      <w:shd w:fill="FFFFFF" w:val="clear"/>
      <w:spacing w:lineRule="exact" w:line="322" w:before="480" w:after="480"/>
      <w:jc w:val="center"/>
    </w:pPr>
    <w:rPr>
      <w:rFonts w:cs="Times New Roman"/>
      <w:b/>
      <w:bCs/>
      <w:sz w:val="28"/>
      <w:szCs w:val="28"/>
    </w:rPr>
  </w:style>
  <w:style w:type="numbering" w:styleId="NoList" w:default="1">
    <w:name w:val="No List"/>
    <w:uiPriority w:val="99"/>
    <w:semiHidden/>
    <w:unhideWhenUsed/>
    <w:qFormat/>
  </w:style>
  <w:style w:type="numbering" w:styleId="WW8Num4">
    <w:name w:val="WW8Num4"/>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12604.200241" TargetMode="External"/><Relationship Id="rId3" Type="http://schemas.openxmlformats.org/officeDocument/2006/relationships/hyperlink" Target="garantf1://12075589.30020" TargetMode="External"/><Relationship Id="rId4" Type="http://schemas.openxmlformats.org/officeDocument/2006/relationships/hyperlink" Target="garantf1://90157.2319" TargetMode="External"/><Relationship Id="rId5" Type="http://schemas.openxmlformats.org/officeDocument/2006/relationships/header" Target="header1.xml"/><Relationship Id="rId6" Type="http://schemas.openxmlformats.org/officeDocument/2006/relationships/hyperlink" Target="garantf1://10800200.0" TargetMode="External"/><Relationship Id="rId7" Type="http://schemas.openxmlformats.org/officeDocument/2006/relationships/hyperlink" Target="garantf1://12012604.2422" TargetMode="External"/><Relationship Id="rId8" Type="http://schemas.openxmlformats.org/officeDocument/2006/relationships/hyperlink" Target="garantf1://12012604.2424" TargetMode="External"/><Relationship Id="rId9" Type="http://schemas.openxmlformats.org/officeDocument/2006/relationships/hyperlink" Target="garantf1://12075589.30000" TargetMode="External"/><Relationship Id="rId10" Type="http://schemas.openxmlformats.org/officeDocument/2006/relationships/hyperlink" Target="garantf1://12012604.24206" TargetMode="External"/><Relationship Id="rId11" Type="http://schemas.openxmlformats.org/officeDocument/2006/relationships/hyperlink" Target="garantf1://12012604.242101" TargetMode="External"/><Relationship Id="rId12" Type="http://schemas.openxmlformats.org/officeDocument/2006/relationships/hyperlink" Target="garantf1://12012604.242102" TargetMode="External"/><Relationship Id="rId13" Type="http://schemas.openxmlformats.org/officeDocument/2006/relationships/hyperlink" Target="garantf1://12075589.300201" TargetMode="External"/><Relationship Id="rId14" Type="http://schemas.openxmlformats.org/officeDocument/2006/relationships/hyperlink" Target="garantf1://12075589.300202" TargetMode="External"/><Relationship Id="rId15" Type="http://schemas.openxmlformats.org/officeDocument/2006/relationships/hyperlink" Target="garantf1://12028809.0" TargetMode="External"/><Relationship Id="rId16" Type="http://schemas.openxmlformats.org/officeDocument/2006/relationships/hyperlink" Target="garantf1://12027526.0" TargetMode="External"/><Relationship Id="rId17" Type="http://schemas.openxmlformats.org/officeDocument/2006/relationships/hyperlink" Target="garantf1://12056199.0" TargetMode="External"/><Relationship Id="rId18" Type="http://schemas.openxmlformats.org/officeDocument/2006/relationships/hyperlink" Target="garantf1://70308460.100000" TargetMode="External"/><Relationship Id="rId19" Type="http://schemas.openxmlformats.org/officeDocument/2006/relationships/hyperlink" Target="garantf1://70308460.100000" TargetMode="External"/><Relationship Id="rId20" Type="http://schemas.openxmlformats.org/officeDocument/2006/relationships/hyperlink" Target="garantf1://70308460.100000" TargetMode="External"/><Relationship Id="rId21" Type="http://schemas.openxmlformats.org/officeDocument/2006/relationships/header" Target="header2.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LibreOffice/7.0.6.2$Linux_X86_64 LibreOffice_project/00$Build-2</Application>
  <AppVersion>15.0000</AppVersion>
  <Pages>18</Pages>
  <Words>4932</Words>
  <Characters>36526</Characters>
  <CharactersWithSpaces>41493</CharactersWithSpaces>
  <Paragraphs>164</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2019-11-07T09:15:00Z</dcterms:created>
  <dc:creator>НПП "Гарант-Сервис"</dc:creator>
  <dc:description>Документ экспортирован из системы ГАРАНТ</dc:description>
  <dc:language>ru-RU</dc:language>
  <cp:lastModifiedBy/>
  <cp:lastPrinted>2019-10-30T13:55:00Z</cp:lastPrinted>
  <dcterms:modified xsi:type="dcterms:W3CDTF">2022-02-08T15:56:33Z</dcterms:modified>
  <cp:revision>4</cp:revision>
  <dc:subject/>
  <dc:title>Постановление администрации муниципального образования Новокубанский район(губернатора) Краснодарского края</dc:title>
</cp:coreProperties>
</file>

<file path=docProps/custom.xml><?xml version="1.0" encoding="utf-8"?>
<Properties xmlns="http://schemas.openxmlformats.org/officeDocument/2006/custom-properties" xmlns:vt="http://schemas.openxmlformats.org/officeDocument/2006/docPropsVTypes"/>
</file>