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EF1641">
        <w:rPr>
          <w:bCs/>
          <w:sz w:val="28"/>
        </w:rPr>
        <w:t>1</w:t>
      </w:r>
      <w:r w:rsidR="00BC7B03">
        <w:rPr>
          <w:bCs/>
          <w:sz w:val="28"/>
        </w:rPr>
        <w:t>2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EF1641">
        <w:rPr>
          <w:bCs/>
          <w:sz w:val="28"/>
        </w:rPr>
        <w:t>6</w:t>
      </w:r>
      <w:r w:rsidRPr="00B624D5">
        <w:rPr>
          <w:bCs/>
          <w:sz w:val="28"/>
        </w:rPr>
        <w:t>/</w:t>
      </w:r>
      <w:r w:rsidR="00242D91">
        <w:rPr>
          <w:bCs/>
          <w:sz w:val="28"/>
        </w:rPr>
        <w:t>239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EF1641">
        <w:rPr>
          <w:b/>
          <w:szCs w:val="20"/>
        </w:rPr>
        <w:t>С.Ю. Копылова</w:t>
      </w:r>
      <w:r>
        <w:rPr>
          <w:b/>
          <w:szCs w:val="20"/>
        </w:rPr>
        <w:t xml:space="preserve"> кандидатом на должность</w:t>
      </w: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 главы Советского сельского поселения</w:t>
      </w: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 Новокубанского района</w:t>
      </w:r>
    </w:p>
    <w:p w:rsidR="00A30981" w:rsidRDefault="00A30981" w:rsidP="00A30981">
      <w:pPr>
        <w:pStyle w:val="ab"/>
        <w:ind w:right="-5"/>
        <w:jc w:val="center"/>
        <w:rPr>
          <w:b/>
          <w:sz w:val="16"/>
          <w:szCs w:val="16"/>
        </w:rPr>
      </w:pPr>
    </w:p>
    <w:p w:rsidR="00A30981" w:rsidRDefault="00A30981" w:rsidP="00A30981">
      <w:pPr>
        <w:pStyle w:val="a8"/>
        <w:ind w:firstLine="283"/>
      </w:pPr>
      <w:proofErr w:type="gramStart"/>
      <w:r>
        <w:t xml:space="preserve">Рассмотрев документы </w:t>
      </w:r>
      <w:r w:rsidR="00EF1641">
        <w:t>Сергея Юрьевича Копылова</w:t>
      </w:r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на должность главы Советского сельского поселения Новокубанского района,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proofErr w:type="gram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EF1641">
        <w:t>Сергея Юрьевича Копылова</w:t>
      </w:r>
      <w:r>
        <w:t>, 19</w:t>
      </w:r>
      <w:r w:rsidR="00EF1641">
        <w:t>77</w:t>
      </w:r>
      <w:r>
        <w:t xml:space="preserve"> года рождения, </w:t>
      </w:r>
      <w:r w:rsidR="00EF1641">
        <w:t>заместителя главы Советского сельского поселения Новокубанского района администрации Советского сельского поселения Новокубанского района</w:t>
      </w:r>
      <w:r>
        <w:rPr>
          <w:sz w:val="20"/>
        </w:rPr>
        <w:t xml:space="preserve">, </w:t>
      </w:r>
      <w:r>
        <w:t xml:space="preserve">выдвинутого </w:t>
      </w:r>
      <w:r w:rsidR="007D3D3A">
        <w:t xml:space="preserve">избирательным объединением </w:t>
      </w:r>
      <w:proofErr w:type="spellStart"/>
      <w:r w:rsidR="007D3D3A">
        <w:t>Новокубанское</w:t>
      </w:r>
      <w:proofErr w:type="spellEnd"/>
      <w:r w:rsidR="007D3D3A">
        <w:t xml:space="preserve"> местное отделение Краснодарского регионального отделения Всероссийской политической партии «ЕДИНАЯ РОССИЯ»</w:t>
      </w:r>
      <w:bookmarkStart w:id="0" w:name="_GoBack"/>
      <w:bookmarkEnd w:id="0"/>
      <w:r>
        <w:t xml:space="preserve">, кандидатом на должность главы Советского сельского поселения Новокубанского района  </w:t>
      </w:r>
      <w:r w:rsidR="00EF1641">
        <w:t>1</w:t>
      </w:r>
      <w:r>
        <w:t xml:space="preserve">2 августа 2016 года </w:t>
      </w:r>
      <w:r w:rsidR="00242D91">
        <w:t>10</w:t>
      </w:r>
      <w:r>
        <w:t xml:space="preserve"> часов </w:t>
      </w:r>
      <w:r w:rsidR="00242D91">
        <w:t>45</w:t>
      </w:r>
      <w:r>
        <w:t xml:space="preserve"> минут).</w:t>
      </w:r>
      <w:proofErr w:type="gramEnd"/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EF1641">
        <w:t>Сергею Юрьевичу Копылову</w:t>
      </w:r>
      <w:r>
        <w:t xml:space="preserve"> удостоверение о регистрации установленного образца.</w:t>
      </w:r>
    </w:p>
    <w:p w:rsidR="00483079" w:rsidRDefault="00483079" w:rsidP="00483079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lastRenderedPageBreak/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A30981" w:rsidRDefault="00A30981" w:rsidP="00A30981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A30981" w:rsidRDefault="00A30981" w:rsidP="00A30981">
      <w:pPr>
        <w:spacing w:line="360" w:lineRule="auto"/>
        <w:jc w:val="both"/>
        <w:rPr>
          <w:sz w:val="16"/>
          <w:szCs w:val="16"/>
        </w:rPr>
      </w:pPr>
    </w:p>
    <w:p w:rsidR="00A30981" w:rsidRDefault="00A30981" w:rsidP="00A30981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</w:t>
      </w:r>
      <w:r w:rsidR="00483079">
        <w:rPr>
          <w:szCs w:val="20"/>
        </w:rPr>
        <w:t>3</w:t>
      </w:r>
      <w:r>
        <w:rPr>
          <w:szCs w:val="20"/>
        </w:rPr>
        <w:t xml:space="preserve"> и </w:t>
      </w:r>
      <w:r w:rsidR="00483079">
        <w:rPr>
          <w:szCs w:val="20"/>
        </w:rPr>
        <w:t>4</w:t>
      </w:r>
      <w:r>
        <w:rPr>
          <w:szCs w:val="20"/>
        </w:rPr>
        <w:t xml:space="preserve">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9"/>
      <w:headerReference w:type="default" r:id="rId10"/>
      <w:footerReference w:type="even" r:id="rId11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4B" w:rsidRDefault="004E134B">
      <w:r>
        <w:separator/>
      </w:r>
    </w:p>
  </w:endnote>
  <w:endnote w:type="continuationSeparator" w:id="0">
    <w:p w:rsidR="004E134B" w:rsidRDefault="004E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4E13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4B" w:rsidRDefault="004E134B">
      <w:r>
        <w:separator/>
      </w:r>
    </w:p>
  </w:footnote>
  <w:footnote w:type="continuationSeparator" w:id="0">
    <w:p w:rsidR="004E134B" w:rsidRDefault="004E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4E13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3D3A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35EAA"/>
    <w:rsid w:val="000415D6"/>
    <w:rsid w:val="000E7034"/>
    <w:rsid w:val="00242D91"/>
    <w:rsid w:val="00262FDD"/>
    <w:rsid w:val="002B55F5"/>
    <w:rsid w:val="002D57EA"/>
    <w:rsid w:val="003261AB"/>
    <w:rsid w:val="00331FDF"/>
    <w:rsid w:val="003463E2"/>
    <w:rsid w:val="00366170"/>
    <w:rsid w:val="004056FF"/>
    <w:rsid w:val="00483079"/>
    <w:rsid w:val="00493A62"/>
    <w:rsid w:val="004E134B"/>
    <w:rsid w:val="005234B4"/>
    <w:rsid w:val="00557DF1"/>
    <w:rsid w:val="005676B8"/>
    <w:rsid w:val="005D4148"/>
    <w:rsid w:val="005D6D50"/>
    <w:rsid w:val="0070464B"/>
    <w:rsid w:val="007539C0"/>
    <w:rsid w:val="00772477"/>
    <w:rsid w:val="007A7C29"/>
    <w:rsid w:val="007B1C65"/>
    <w:rsid w:val="007D3D3A"/>
    <w:rsid w:val="00857A84"/>
    <w:rsid w:val="00860456"/>
    <w:rsid w:val="008F66F2"/>
    <w:rsid w:val="00985631"/>
    <w:rsid w:val="009C67C3"/>
    <w:rsid w:val="00A24DF8"/>
    <w:rsid w:val="00A30981"/>
    <w:rsid w:val="00AA05CF"/>
    <w:rsid w:val="00AA7FB9"/>
    <w:rsid w:val="00AB3001"/>
    <w:rsid w:val="00AC1174"/>
    <w:rsid w:val="00B624D5"/>
    <w:rsid w:val="00B70938"/>
    <w:rsid w:val="00BC7B03"/>
    <w:rsid w:val="00C31FF0"/>
    <w:rsid w:val="00CA3010"/>
    <w:rsid w:val="00CE268A"/>
    <w:rsid w:val="00D06FE7"/>
    <w:rsid w:val="00D8632D"/>
    <w:rsid w:val="00D93706"/>
    <w:rsid w:val="00E25F07"/>
    <w:rsid w:val="00ED06FA"/>
    <w:rsid w:val="00EF1641"/>
    <w:rsid w:val="00F1573D"/>
    <w:rsid w:val="00F2654D"/>
    <w:rsid w:val="00F9388E"/>
    <w:rsid w:val="00F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F51F-C2F9-4601-9982-671C634F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2016-08-12T09:02:00Z</cp:lastPrinted>
  <dcterms:created xsi:type="dcterms:W3CDTF">2016-08-10T11:00:00Z</dcterms:created>
  <dcterms:modified xsi:type="dcterms:W3CDTF">2016-08-12T09:04:00Z</dcterms:modified>
</cp:coreProperties>
</file>