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0F" w:rsidRDefault="00772B0F" w:rsidP="00772B0F">
      <w:pPr>
        <w:autoSpaceDN w:val="0"/>
        <w:adjustRightInd w:val="0"/>
        <w:spacing w:after="0" w:line="240" w:lineRule="auto"/>
        <w:ind w:firstLine="540"/>
        <w:jc w:val="right"/>
        <w:rPr>
          <w:b/>
          <w:sz w:val="28"/>
          <w:szCs w:val="28"/>
        </w:rPr>
      </w:pP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КРАСНОДАРСКИЙ КРАЙ</w:t>
      </w: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ПОСТАНОВЛЕНИЕ</w:t>
      </w: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72B0F" w:rsidRPr="00CF2508" w:rsidRDefault="00772B0F" w:rsidP="00772B0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декабря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№1586</w:t>
      </w:r>
      <w:r w:rsidRPr="00CF2508">
        <w:rPr>
          <w:rFonts w:ascii="Arial" w:hAnsi="Arial" w:cs="Arial"/>
          <w:sz w:val="24"/>
          <w:szCs w:val="24"/>
        </w:rPr>
        <w:tab/>
      </w:r>
      <w:r w:rsidRPr="00CF2508">
        <w:rPr>
          <w:rFonts w:ascii="Arial" w:hAnsi="Arial" w:cs="Arial"/>
          <w:sz w:val="24"/>
          <w:szCs w:val="24"/>
        </w:rPr>
        <w:tab/>
        <w:t>г. Новокубанск</w:t>
      </w:r>
    </w:p>
    <w:p w:rsidR="001C4B1B" w:rsidRDefault="001C4B1B" w:rsidP="00CF318E">
      <w:pPr>
        <w:pStyle w:val="21"/>
        <w:shd w:val="clear" w:color="auto" w:fill="auto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7266" w:rsidRPr="00F52787" w:rsidRDefault="00CF318E" w:rsidP="00DC45F5">
      <w:pPr>
        <w:pStyle w:val="21"/>
        <w:shd w:val="clear" w:color="auto" w:fill="auto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2787">
        <w:rPr>
          <w:rFonts w:ascii="Times New Roman" w:hAnsi="Times New Roman" w:cs="Times New Roman"/>
          <w:sz w:val="28"/>
          <w:szCs w:val="28"/>
        </w:rPr>
        <w:t>Об утверждении</w:t>
      </w:r>
      <w:r w:rsidRPr="00F52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2787">
        <w:rPr>
          <w:rFonts w:ascii="Times New Roman" w:hAnsi="Times New Roman" w:cs="Times New Roman"/>
          <w:sz w:val="28"/>
          <w:szCs w:val="28"/>
        </w:rPr>
        <w:t>Положения о порядке предоставления, методики расчета</w:t>
      </w:r>
      <w:r w:rsidR="001354B1" w:rsidRPr="00F52787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Pr="00F52787"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(сопутствующие) </w:t>
      </w:r>
      <w:r w:rsidRPr="00F52787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80AAF" w:rsidRPr="00F52787">
        <w:rPr>
          <w:rFonts w:ascii="Times New Roman" w:hAnsi="Times New Roman" w:cs="Times New Roman"/>
          <w:sz w:val="28"/>
          <w:szCs w:val="28"/>
        </w:rPr>
        <w:t>автономным</w:t>
      </w:r>
      <w:r w:rsidR="002C127E" w:rsidRPr="00F52787">
        <w:rPr>
          <w:rFonts w:ascii="Times New Roman" w:hAnsi="Times New Roman" w:cs="Times New Roman"/>
          <w:sz w:val="28"/>
          <w:szCs w:val="28"/>
        </w:rPr>
        <w:t xml:space="preserve"> учреждением с</w:t>
      </w:r>
      <w:r w:rsidR="00DC45F5" w:rsidRPr="00F52787">
        <w:rPr>
          <w:rFonts w:ascii="Times New Roman" w:hAnsi="Times New Roman" w:cs="Times New Roman"/>
          <w:sz w:val="28"/>
          <w:szCs w:val="28"/>
        </w:rPr>
        <w:t>портивная ш</w:t>
      </w:r>
      <w:r w:rsidR="00DE74E7" w:rsidRPr="00F52787">
        <w:rPr>
          <w:rFonts w:ascii="Times New Roman" w:hAnsi="Times New Roman" w:cs="Times New Roman"/>
          <w:sz w:val="28"/>
          <w:szCs w:val="28"/>
        </w:rPr>
        <w:t xml:space="preserve">кола «Крепыш» им. </w:t>
      </w:r>
      <w:proofErr w:type="spellStart"/>
      <w:r w:rsidR="00DE74E7" w:rsidRPr="00F52787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="00DE74E7" w:rsidRPr="00F52787">
        <w:rPr>
          <w:rFonts w:ascii="Times New Roman" w:hAnsi="Times New Roman" w:cs="Times New Roman"/>
          <w:sz w:val="28"/>
          <w:szCs w:val="28"/>
        </w:rPr>
        <w:t xml:space="preserve"> К.Х.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 г. Новокубанска муниципального образования Новокубанский район</w:t>
      </w:r>
    </w:p>
    <w:p w:rsidR="00DC45F5" w:rsidRPr="00F52787" w:rsidRDefault="00DC45F5" w:rsidP="00DC45F5">
      <w:pPr>
        <w:pStyle w:val="21"/>
        <w:shd w:val="clear" w:color="auto" w:fill="auto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18E" w:rsidRPr="00911299" w:rsidRDefault="00CF318E" w:rsidP="002B46D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улучшения материально-технической базы </w:t>
      </w:r>
      <w:r w:rsidR="00144FA7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0AAF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автономного 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</w:t>
      </w:r>
      <w:r w:rsidR="002C127E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</w:t>
      </w:r>
      <w:r w:rsidR="00DE74E7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портивная школа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007AD9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Крепыш»</w:t>
      </w:r>
      <w:r w:rsidR="002C127E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им. </w:t>
      </w:r>
      <w:proofErr w:type="spellStart"/>
      <w:r w:rsidR="002C127E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Тамазова</w:t>
      </w:r>
      <w:proofErr w:type="spellEnd"/>
      <w:r w:rsidR="002C127E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К.Х.</w:t>
      </w:r>
      <w:r w:rsidR="00144FA7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proofErr w:type="gramStart"/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.Н</w:t>
      </w:r>
      <w:proofErr w:type="gramEnd"/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овокубанска муниципального образования Новокубанский район</w:t>
      </w:r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310328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4 декабря 2007 года № 329-ФЗ «О физической культуре и спорте в Российской Федерации», 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Совета муниципального образования Новокубанский район от 24 марта 2015 года </w:t>
      </w:r>
      <w:r w:rsidR="00FA3DB5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0E4EDA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№ 73/96 «Об утверждении Порядка установления тарифов на услуги муниципальных учреждений муниципального образования Новокубанский район»</w:t>
      </w:r>
      <w:r w:rsidR="00FA3DB5"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911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CF318E" w:rsidRPr="00F52787" w:rsidRDefault="00CF318E" w:rsidP="002B46D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Pr="00F52787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(сопутствующих) </w:t>
      </w:r>
      <w:r w:rsidRPr="00F52787">
        <w:rPr>
          <w:rFonts w:ascii="Times New Roman" w:hAnsi="Times New Roman" w:cs="Times New Roman"/>
          <w:sz w:val="28"/>
          <w:szCs w:val="28"/>
        </w:rPr>
        <w:t xml:space="preserve">услуг населению, оказываемых </w:t>
      </w:r>
      <w:r w:rsidR="00144FA7" w:rsidRPr="00F527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 </w:t>
      </w:r>
      <w:r w:rsidR="007B675A" w:rsidRPr="00F52787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C127E" w:rsidRPr="00F52787">
        <w:rPr>
          <w:rFonts w:ascii="Times New Roman" w:hAnsi="Times New Roman" w:cs="Times New Roman"/>
          <w:sz w:val="28"/>
          <w:szCs w:val="28"/>
        </w:rPr>
        <w:t>с</w:t>
      </w:r>
      <w:r w:rsidR="00DE74E7" w:rsidRPr="00F52787">
        <w:rPr>
          <w:rFonts w:ascii="Times New Roman" w:hAnsi="Times New Roman" w:cs="Times New Roman"/>
          <w:sz w:val="28"/>
          <w:szCs w:val="28"/>
        </w:rPr>
        <w:t>портивная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 ш</w:t>
      </w:r>
      <w:r w:rsidR="00DE74E7" w:rsidRPr="00F52787">
        <w:rPr>
          <w:rFonts w:ascii="Times New Roman" w:hAnsi="Times New Roman" w:cs="Times New Roman"/>
          <w:sz w:val="28"/>
          <w:szCs w:val="28"/>
        </w:rPr>
        <w:t>кола</w:t>
      </w:r>
      <w:r w:rsidR="002C127E" w:rsidRPr="00F52787">
        <w:rPr>
          <w:rFonts w:ascii="Times New Roman" w:hAnsi="Times New Roman" w:cs="Times New Roman"/>
          <w:sz w:val="28"/>
          <w:szCs w:val="28"/>
        </w:rPr>
        <w:t xml:space="preserve"> «Крепыш» им. </w:t>
      </w:r>
      <w:proofErr w:type="spellStart"/>
      <w:r w:rsidR="002C127E" w:rsidRPr="00F52787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="002C127E" w:rsidRPr="00F52787">
        <w:rPr>
          <w:rFonts w:ascii="Times New Roman" w:hAnsi="Times New Roman" w:cs="Times New Roman"/>
          <w:sz w:val="28"/>
          <w:szCs w:val="28"/>
        </w:rPr>
        <w:t xml:space="preserve"> К.Х.</w:t>
      </w:r>
      <w:r w:rsidR="00144FA7" w:rsidRPr="00F52787">
        <w:rPr>
          <w:rFonts w:ascii="Times New Roman" w:hAnsi="Times New Roman" w:cs="Times New Roman"/>
          <w:sz w:val="28"/>
          <w:szCs w:val="28"/>
        </w:rPr>
        <w:t xml:space="preserve"> </w:t>
      </w:r>
      <w:r w:rsidR="002C127E" w:rsidRPr="00F52787">
        <w:rPr>
          <w:rFonts w:ascii="Times New Roman" w:hAnsi="Times New Roman" w:cs="Times New Roman"/>
          <w:sz w:val="28"/>
          <w:szCs w:val="28"/>
        </w:rPr>
        <w:t>г. Новокубанска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F52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52787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CF318E" w:rsidRDefault="00CF318E" w:rsidP="002B46D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787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Pr="00F52787">
        <w:rPr>
          <w:rFonts w:ascii="Times New Roman" w:hAnsi="Times New Roman" w:cs="Times New Roman"/>
          <w:sz w:val="28"/>
          <w:szCs w:val="28"/>
        </w:rPr>
        <w:t xml:space="preserve"> </w:t>
      </w:r>
      <w:r w:rsidR="00F71730" w:rsidRPr="00F52787">
        <w:rPr>
          <w:rFonts w:ascii="Times New Roman" w:hAnsi="Times New Roman" w:cs="Times New Roman"/>
          <w:sz w:val="28"/>
          <w:szCs w:val="28"/>
        </w:rPr>
        <w:t>М</w:t>
      </w:r>
      <w:r w:rsidRPr="00F52787">
        <w:rPr>
          <w:rFonts w:ascii="Times New Roman" w:hAnsi="Times New Roman" w:cs="Times New Roman"/>
          <w:sz w:val="28"/>
          <w:szCs w:val="28"/>
        </w:rPr>
        <w:t xml:space="preserve">етодику расчета тарифов на </w:t>
      </w:r>
      <w:proofErr w:type="gramStart"/>
      <w:r w:rsidRPr="00F52787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Pr="00F52787">
        <w:rPr>
          <w:rFonts w:ascii="Times New Roman" w:hAnsi="Times New Roman" w:cs="Times New Roman"/>
          <w:sz w:val="28"/>
          <w:szCs w:val="28"/>
        </w:rPr>
        <w:t xml:space="preserve">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(сопутствующие) </w:t>
      </w:r>
      <w:r w:rsidRPr="00F52787">
        <w:rPr>
          <w:rFonts w:ascii="Times New Roman" w:hAnsi="Times New Roman" w:cs="Times New Roman"/>
          <w:sz w:val="28"/>
          <w:szCs w:val="28"/>
        </w:rPr>
        <w:t>услуги</w:t>
      </w:r>
      <w:r w:rsidR="00447266" w:rsidRPr="00F52787">
        <w:rPr>
          <w:rFonts w:ascii="Times New Roman" w:hAnsi="Times New Roman" w:cs="Times New Roman"/>
          <w:sz w:val="28"/>
          <w:szCs w:val="28"/>
        </w:rPr>
        <w:t>, оказываемые</w:t>
      </w:r>
      <w:r w:rsidRPr="00F52787">
        <w:rPr>
          <w:rFonts w:ascii="Times New Roman" w:hAnsi="Times New Roman" w:cs="Times New Roman"/>
          <w:sz w:val="28"/>
          <w:szCs w:val="28"/>
        </w:rPr>
        <w:t xml:space="preserve"> 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B675A" w:rsidRPr="00F52787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DE74E7" w:rsidRPr="00F52787">
        <w:rPr>
          <w:rFonts w:ascii="Times New Roman" w:hAnsi="Times New Roman" w:cs="Times New Roman"/>
          <w:sz w:val="28"/>
          <w:szCs w:val="28"/>
        </w:rPr>
        <w:t>спортивная школа</w:t>
      </w:r>
      <w:r w:rsidR="002C127E" w:rsidRPr="00F52787">
        <w:rPr>
          <w:rFonts w:ascii="Times New Roman" w:hAnsi="Times New Roman" w:cs="Times New Roman"/>
          <w:sz w:val="28"/>
          <w:szCs w:val="28"/>
        </w:rPr>
        <w:t xml:space="preserve"> «Крепыш» им. </w:t>
      </w:r>
      <w:proofErr w:type="spellStart"/>
      <w:r w:rsidR="002C127E" w:rsidRPr="00F52787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="002C127E" w:rsidRPr="00F52787">
        <w:rPr>
          <w:rFonts w:ascii="Times New Roman" w:hAnsi="Times New Roman" w:cs="Times New Roman"/>
          <w:sz w:val="28"/>
          <w:szCs w:val="28"/>
        </w:rPr>
        <w:t xml:space="preserve"> К.Х.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 г. Новокубанска муниципального образования Новокубанский район, </w:t>
      </w:r>
      <w:r w:rsidRPr="00F5278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 </w:t>
      </w:r>
      <w:r w:rsidRPr="00F52787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AC36CB" w:rsidRPr="00FA3DB5" w:rsidRDefault="00BB597D" w:rsidP="00FA3DB5">
      <w:pPr>
        <w:pStyle w:val="21"/>
        <w:shd w:val="clear" w:color="auto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Пункты 1, 2 п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Новокубанского района от 09 августа 2016 года № 740 «Об утверждении</w:t>
      </w:r>
      <w:r w:rsidR="00FA3DB5" w:rsidRPr="00FA3D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предоставления, методики расчета тарифов и тарифов на платные (сопутствующие) услуги, оказываемые муниципальным бюджетным  учреждением дополнительного образования  «Детско-юношеская спортивная школа «Крепыш» им. </w:t>
      </w:r>
      <w:proofErr w:type="spellStart"/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>Тамазова</w:t>
      </w:r>
      <w:proofErr w:type="spellEnd"/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 xml:space="preserve"> К.Х.»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>г. Новокубанска муниципального образования Новокубанский район</w:t>
      </w:r>
      <w:r w:rsidR="007C4F1B">
        <w:rPr>
          <w:rFonts w:ascii="Times New Roman" w:hAnsi="Times New Roman" w:cs="Times New Roman"/>
          <w:b w:val="0"/>
          <w:sz w:val="28"/>
          <w:szCs w:val="28"/>
        </w:rPr>
        <w:t xml:space="preserve"> и приложения №</w:t>
      </w:r>
      <w:r w:rsidR="0064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4F1B">
        <w:rPr>
          <w:rFonts w:ascii="Times New Roman" w:hAnsi="Times New Roman" w:cs="Times New Roman"/>
          <w:b w:val="0"/>
          <w:sz w:val="28"/>
          <w:szCs w:val="28"/>
        </w:rPr>
        <w:t>1,</w:t>
      </w:r>
      <w:r w:rsidR="0064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4F1B">
        <w:rPr>
          <w:rFonts w:ascii="Times New Roman" w:hAnsi="Times New Roman" w:cs="Times New Roman"/>
          <w:b w:val="0"/>
          <w:sz w:val="28"/>
          <w:szCs w:val="28"/>
        </w:rPr>
        <w:t>2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>, считать утратившим</w:t>
      </w:r>
      <w:r w:rsidR="007D7B83">
        <w:rPr>
          <w:rFonts w:ascii="Times New Roman" w:hAnsi="Times New Roman" w:cs="Times New Roman"/>
          <w:b w:val="0"/>
          <w:sz w:val="28"/>
          <w:szCs w:val="28"/>
        </w:rPr>
        <w:t>и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  <w:proofErr w:type="gramEnd"/>
    </w:p>
    <w:p w:rsidR="00FA3DB5" w:rsidRPr="00FA3DB5" w:rsidRDefault="00BB597D" w:rsidP="00FA3DB5">
      <w:pPr>
        <w:spacing w:before="30" w:after="180" w:line="240" w:lineRule="auto"/>
        <w:ind w:firstLine="708"/>
        <w:contextualSpacing/>
        <w:jc w:val="both"/>
        <w:rPr>
          <w:rFonts w:ascii="OpenSansSemiBold" w:eastAsia="Times New Roman" w:hAnsi="OpenSansSemiBold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D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18E" w:rsidRPr="0014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18E" w:rsidRPr="00145E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7D7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5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исполняющего</w:t>
      </w:r>
      <w:r w:rsidR="00FA3DB5" w:rsidRPr="00FA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обязанности заместителя главы муниципального образования Новокубанский район, начальник</w:t>
      </w:r>
      <w:r w:rsidR="00E45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A3DB5" w:rsidRPr="00FA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по военным вопросам, делам </w:t>
      </w:r>
      <w:r w:rsidR="00FA3DB5" w:rsidRPr="00FA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казачества и гражданской обороны</w:t>
      </w:r>
      <w:r w:rsidR="00EA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Новокубанский район</w:t>
      </w:r>
      <w:bookmarkStart w:id="0" w:name="_GoBack"/>
      <w:bookmarkEnd w:id="0"/>
      <w:r w:rsidR="00FA3DB5" w:rsidRPr="00FA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</w:t>
      </w:r>
      <w:hyperlink r:id="rId7" w:history="1">
        <w:r w:rsidR="00FA3DB5" w:rsidRPr="00FA3D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Цыганкова</w:t>
        </w:r>
        <w:r w:rsidR="00FA3D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A3DB5" w:rsidRPr="00FA3D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CF318E" w:rsidRPr="00CF318E" w:rsidRDefault="007D7B83" w:rsidP="00FA3DB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DB5">
        <w:rPr>
          <w:rFonts w:ascii="Times New Roman" w:hAnsi="Times New Roman" w:cs="Times New Roman"/>
          <w:sz w:val="28"/>
          <w:szCs w:val="28"/>
        </w:rPr>
        <w:t xml:space="preserve">. </w:t>
      </w:r>
      <w:r w:rsidR="00CF318E" w:rsidRPr="00CF31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44A4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на сайте администрации муниципального образования Новокубанский район. </w:t>
      </w:r>
    </w:p>
    <w:p w:rsidR="00CF318E" w:rsidRPr="00CF318E" w:rsidRDefault="00CF318E" w:rsidP="002B46DB">
      <w:pPr>
        <w:pStyle w:val="2"/>
        <w:shd w:val="clear" w:color="auto" w:fill="auto"/>
        <w:tabs>
          <w:tab w:val="left" w:pos="316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CF318E" w:rsidRDefault="00007AD9" w:rsidP="00FA3DB5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18E" w:rsidRPr="00CF318E" w:rsidRDefault="00CF318E" w:rsidP="00CF318E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F31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596D" w:rsidRDefault="00CF318E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</w:t>
      </w:r>
      <w:r w:rsidRPr="00CF318E">
        <w:rPr>
          <w:rFonts w:ascii="Times New Roman" w:hAnsi="Times New Roman" w:cs="Times New Roman"/>
          <w:sz w:val="28"/>
          <w:szCs w:val="28"/>
        </w:rPr>
        <w:t xml:space="preserve">район                                            </w:t>
      </w:r>
      <w:r w:rsidR="00007A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1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07AD9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tbl>
      <w:tblPr>
        <w:tblStyle w:val="ab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772B0F" w:rsidTr="00772B0F">
        <w:trPr>
          <w:jc w:val="right"/>
        </w:trPr>
        <w:tc>
          <w:tcPr>
            <w:tcW w:w="4715" w:type="dxa"/>
          </w:tcPr>
          <w:p w:rsidR="00772B0F" w:rsidRDefault="00772B0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  <w:hideMark/>
          </w:tcPr>
          <w:p w:rsidR="00772B0F" w:rsidRDefault="00772B0F">
            <w:pPr>
              <w:ind w:left="5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772B0F" w:rsidRDefault="00772B0F">
            <w:pPr>
              <w:ind w:left="5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72B0F" w:rsidRDefault="00772B0F">
            <w:pPr>
              <w:ind w:left="5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Новокубанский район</w:t>
            </w:r>
          </w:p>
          <w:p w:rsidR="00772B0F" w:rsidRDefault="00772B0F">
            <w:pPr>
              <w:widowControl w:val="0"/>
              <w:ind w:left="5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№ _______</w:t>
            </w:r>
          </w:p>
        </w:tc>
      </w:tr>
    </w:tbl>
    <w:p w:rsidR="00772B0F" w:rsidRDefault="00772B0F" w:rsidP="00772B0F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B0F" w:rsidRDefault="00772B0F" w:rsidP="00772B0F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772B0F" w:rsidRDefault="00772B0F" w:rsidP="00772B0F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платных (сопутствующих) услуг населению, оказываемых муниципальным автономным учреждением спортивная школа «Крепыш» им. </w:t>
      </w:r>
      <w:proofErr w:type="spellStart"/>
      <w:r>
        <w:rPr>
          <w:sz w:val="28"/>
          <w:szCs w:val="28"/>
        </w:rPr>
        <w:t>Тамазова</w:t>
      </w:r>
      <w:proofErr w:type="spellEnd"/>
      <w:r>
        <w:rPr>
          <w:sz w:val="28"/>
          <w:szCs w:val="28"/>
        </w:rPr>
        <w:t xml:space="preserve"> К.Х. г. Новокубанска муниципального образования Новокубанский район</w:t>
      </w:r>
    </w:p>
    <w:p w:rsidR="00772B0F" w:rsidRDefault="00772B0F" w:rsidP="00772B0F">
      <w:pPr>
        <w:pStyle w:val="21"/>
        <w:shd w:val="clear" w:color="auto" w:fill="auto"/>
        <w:spacing w:line="240" w:lineRule="auto"/>
        <w:ind w:left="3540"/>
        <w:jc w:val="left"/>
        <w:rPr>
          <w:sz w:val="28"/>
          <w:szCs w:val="28"/>
        </w:rPr>
      </w:pPr>
    </w:p>
    <w:p w:rsidR="00772B0F" w:rsidRDefault="00772B0F" w:rsidP="00772B0F">
      <w:pPr>
        <w:pStyle w:val="21"/>
        <w:shd w:val="clear" w:color="auto" w:fill="auto"/>
        <w:spacing w:line="240" w:lineRule="auto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72B0F" w:rsidRDefault="00772B0F" w:rsidP="00772B0F">
      <w:pPr>
        <w:pStyle w:val="21"/>
        <w:shd w:val="clear" w:color="auto" w:fill="auto"/>
        <w:spacing w:line="240" w:lineRule="auto"/>
        <w:ind w:left="2832" w:firstLine="708"/>
        <w:jc w:val="left"/>
        <w:rPr>
          <w:sz w:val="28"/>
          <w:szCs w:val="28"/>
        </w:rPr>
      </w:pPr>
    </w:p>
    <w:p w:rsidR="00772B0F" w:rsidRDefault="00772B0F" w:rsidP="00772B0F">
      <w:pPr>
        <w:pStyle w:val="1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4 декабря 2007 года № 329-ФЗ «О физической культуре и спорте в Российской Федерации», пунктом 4 статьи 9.2 Федерального закона от 12 января 1996 года  № 7-ФЗ «О некоммерческих организациях», Законом Российской Федерации от 7 февраля 1992 года № 2300-1 «О защите прав потребителей» и решением Совета муниципального образования Новокубанский район от 24 марта</w:t>
      </w:r>
      <w:proofErr w:type="gramEnd"/>
      <w:r>
        <w:rPr>
          <w:sz w:val="28"/>
          <w:szCs w:val="28"/>
        </w:rPr>
        <w:t xml:space="preserve"> 2015 года № 73/96 «Об утверждении Порядка установления тарифов на услуги муниципальных учреждений муниципального образования Новокубанский район».</w:t>
      </w:r>
    </w:p>
    <w:p w:rsidR="00772B0F" w:rsidRDefault="00772B0F" w:rsidP="00772B0F">
      <w:pPr>
        <w:pStyle w:val="1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целях наиболее полного удовлетворения потребностей населения и организаций в дополнительных услугах спортивной направленности.</w:t>
      </w:r>
    </w:p>
    <w:p w:rsidR="00772B0F" w:rsidRDefault="00772B0F" w:rsidP="00772B0F">
      <w:pPr>
        <w:pStyle w:val="1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устанавливает порядок предоставления платных (сопутствующих) услуг, планирования, использования, учета и отчетности доходов от оказания платных (сопутствующих) услуг, оказываемых муниципальным автономным учреждением спортивная школа «Крепыш» им. </w:t>
      </w:r>
      <w:proofErr w:type="spellStart"/>
      <w:r>
        <w:rPr>
          <w:sz w:val="28"/>
          <w:szCs w:val="28"/>
        </w:rPr>
        <w:t>Тамазова</w:t>
      </w:r>
      <w:proofErr w:type="spellEnd"/>
      <w:r>
        <w:rPr>
          <w:sz w:val="28"/>
          <w:szCs w:val="28"/>
        </w:rPr>
        <w:t xml:space="preserve"> К.Х. г. Новокубанска муниципального образования Новокубанский район (далее – Учреждение).</w:t>
      </w:r>
      <w:proofErr w:type="gramEnd"/>
    </w:p>
    <w:p w:rsidR="00772B0F" w:rsidRDefault="00772B0F" w:rsidP="00772B0F">
      <w:pPr>
        <w:pStyle w:val="11"/>
        <w:shd w:val="clear" w:color="auto" w:fill="auto"/>
        <w:tabs>
          <w:tab w:val="left" w:pos="1362"/>
        </w:tabs>
        <w:spacing w:after="0" w:line="240" w:lineRule="auto"/>
        <w:ind w:left="729" w:right="20"/>
        <w:jc w:val="both"/>
        <w:rPr>
          <w:sz w:val="28"/>
          <w:szCs w:val="28"/>
        </w:rPr>
      </w:pPr>
    </w:p>
    <w:p w:rsidR="00772B0F" w:rsidRDefault="00772B0F" w:rsidP="00772B0F">
      <w:pPr>
        <w:ind w:lef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предоставления платных услуг</w:t>
      </w:r>
    </w:p>
    <w:p w:rsidR="00772B0F" w:rsidRDefault="00772B0F" w:rsidP="00772B0F">
      <w:pPr>
        <w:ind w:lef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0F" w:rsidRDefault="00772B0F" w:rsidP="00772B0F">
      <w:pPr>
        <w:pStyle w:val="11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Потребителями платных (сопутствующих) услуг, оказываемых Учреждением, являются физические и юридические лица.</w:t>
      </w:r>
    </w:p>
    <w:p w:rsidR="00772B0F" w:rsidRDefault="00772B0F" w:rsidP="00772B0F">
      <w:pPr>
        <w:pStyle w:val="11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оказания платных (сопутствующих) услуг в Учреждении является желание потребителя, обратившегося за услугой, получить ее за плату.</w:t>
      </w:r>
    </w:p>
    <w:p w:rsidR="00772B0F" w:rsidRDefault="00772B0F" w:rsidP="00772B0F">
      <w:pPr>
        <w:pStyle w:val="11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(сопутствующие) услуги Учреждение оказывает на принципах добровольности и доступности при наличии в учреждении соответствующих условий, с учетом запросов и потребностей физических и юридических лиц.</w:t>
      </w:r>
    </w:p>
    <w:p w:rsidR="00772B0F" w:rsidRDefault="00772B0F" w:rsidP="00772B0F">
      <w:pPr>
        <w:pStyle w:val="11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Учреждение, предоставляющее платные (сопутствующие) услуги, обязано обеспечить граждан и юридических лиц доступной и достоверной информацией путем размещения ее на сайте Учреждения в 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  <w:proofErr w:type="gramEnd"/>
    </w:p>
    <w:p w:rsidR="00772B0F" w:rsidRDefault="00772B0F" w:rsidP="00772B0F">
      <w:pPr>
        <w:pStyle w:val="11"/>
        <w:shd w:val="clear" w:color="auto" w:fill="auto"/>
        <w:tabs>
          <w:tab w:val="left" w:pos="64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наименование Учреждения;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адрес местонахождения;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режим работы Учреждения;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перечень платных услуг с указанием цен в рублях;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сведения о лицензии на осуществление деятельности;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сведения о работниках Учреждения, участвующих в предоставлении платных услуг.</w:t>
      </w:r>
    </w:p>
    <w:p w:rsidR="00772B0F" w:rsidRDefault="00772B0F" w:rsidP="00772B0F">
      <w:pPr>
        <w:pStyle w:val="11"/>
        <w:numPr>
          <w:ilvl w:val="1"/>
          <w:numId w:val="3"/>
        </w:numPr>
        <w:shd w:val="clear" w:color="auto" w:fill="auto"/>
        <w:tabs>
          <w:tab w:val="left" w:pos="643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(сопутствующих)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772B0F" w:rsidRDefault="00772B0F" w:rsidP="00772B0F">
      <w:pPr>
        <w:pStyle w:val="11"/>
        <w:shd w:val="clear" w:color="auto" w:fill="auto"/>
        <w:tabs>
          <w:tab w:val="left" w:pos="643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</w:p>
    <w:p w:rsidR="00772B0F" w:rsidRDefault="00772B0F" w:rsidP="00772B0F">
      <w:pPr>
        <w:pStyle w:val="13"/>
        <w:keepNext/>
        <w:keepLines/>
        <w:shd w:val="clear" w:color="auto" w:fill="auto"/>
        <w:tabs>
          <w:tab w:val="left" w:pos="1808"/>
        </w:tabs>
        <w:spacing w:before="0" w:line="240" w:lineRule="auto"/>
        <w:ind w:left="7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bookmark0"/>
      <w:r>
        <w:rPr>
          <w:sz w:val="28"/>
          <w:szCs w:val="28"/>
        </w:rPr>
        <w:t>Бухгалтерский учет и порядок оплаты труда</w:t>
      </w:r>
      <w:bookmarkEnd w:id="1"/>
    </w:p>
    <w:p w:rsidR="00772B0F" w:rsidRDefault="00772B0F" w:rsidP="00772B0F">
      <w:pPr>
        <w:pStyle w:val="13"/>
        <w:keepNext/>
        <w:keepLines/>
        <w:shd w:val="clear" w:color="auto" w:fill="auto"/>
        <w:tabs>
          <w:tab w:val="left" w:pos="1808"/>
        </w:tabs>
        <w:spacing w:before="0" w:line="240" w:lineRule="auto"/>
        <w:ind w:left="729"/>
        <w:jc w:val="center"/>
        <w:rPr>
          <w:sz w:val="28"/>
          <w:szCs w:val="28"/>
        </w:rPr>
      </w:pPr>
    </w:p>
    <w:p w:rsidR="00772B0F" w:rsidRDefault="00772B0F" w:rsidP="00772B0F">
      <w:pPr>
        <w:pStyle w:val="11"/>
        <w:shd w:val="clear" w:color="auto" w:fill="auto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Источниками финансирования при оказании дополнительных (сопутствующих) платных услуг являются: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средства граждан;</w:t>
      </w:r>
    </w:p>
    <w:p w:rsidR="00772B0F" w:rsidRDefault="00772B0F" w:rsidP="00772B0F">
      <w:pPr>
        <w:pStyle w:val="11"/>
        <w:shd w:val="clear" w:color="auto" w:fill="auto"/>
        <w:tabs>
          <w:tab w:val="left" w:pos="229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предприятий, организаций, учреждений;</w:t>
      </w:r>
    </w:p>
    <w:p w:rsidR="00772B0F" w:rsidRDefault="00772B0F" w:rsidP="00772B0F">
      <w:pPr>
        <w:pStyle w:val="11"/>
        <w:shd w:val="clear" w:color="auto" w:fill="auto"/>
        <w:tabs>
          <w:tab w:val="left" w:pos="18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разрешенные законом источники.</w:t>
      </w:r>
    </w:p>
    <w:p w:rsidR="00772B0F" w:rsidRDefault="00772B0F" w:rsidP="00772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полученные от оказания дополнительных (сопутствующих) платных услуг, аккумулируются на лицевом счете                                                           Учреждения, предназначенном для отражения операций за счет средств, поступающих учреждению от приносящей доход деятельности.</w:t>
      </w:r>
    </w:p>
    <w:p w:rsidR="00772B0F" w:rsidRDefault="00772B0F" w:rsidP="00772B0F">
      <w:pPr>
        <w:pStyle w:val="11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платных услуг производится в безналичной форме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772B0F" w:rsidRDefault="00772B0F" w:rsidP="00772B0F">
      <w:pPr>
        <w:pStyle w:val="11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осуществляется в соответствии с Планом финансово-хозяйственной деятельности Учреждения.</w:t>
      </w:r>
    </w:p>
    <w:p w:rsidR="00772B0F" w:rsidRDefault="00772B0F" w:rsidP="00772B0F">
      <w:pPr>
        <w:pStyle w:val="11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40" w:lineRule="auto"/>
        <w:ind w:left="2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Доходы, полученные от оказания платных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772B0F" w:rsidRDefault="00772B0F" w:rsidP="00772B0F">
      <w:pPr>
        <w:pStyle w:val="11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и статистический учет и отчетность ведутся раздельно по основной деятельности и платным услугам.</w:t>
      </w:r>
    </w:p>
    <w:p w:rsidR="00772B0F" w:rsidRDefault="00772B0F" w:rsidP="00772B0F">
      <w:pPr>
        <w:pStyle w:val="11"/>
        <w:shd w:val="clear" w:color="auto" w:fill="auto"/>
        <w:tabs>
          <w:tab w:val="left" w:pos="54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</w:p>
    <w:p w:rsidR="00772B0F" w:rsidRDefault="00772B0F" w:rsidP="00772B0F">
      <w:pPr>
        <w:pStyle w:val="1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4. Ответственность сторон</w:t>
      </w:r>
      <w:bookmarkEnd w:id="2"/>
    </w:p>
    <w:p w:rsidR="00772B0F" w:rsidRDefault="00772B0F" w:rsidP="00772B0F">
      <w:pPr>
        <w:pStyle w:val="1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72B0F" w:rsidRDefault="00772B0F" w:rsidP="00772B0F">
      <w:pPr>
        <w:pStyle w:val="11"/>
        <w:shd w:val="clear" w:color="auto" w:fill="auto"/>
        <w:tabs>
          <w:tab w:val="left" w:pos="54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4.1. Руководство деятельностью по оказанию дополнительных (сопутствующих) платных услуг осуществляет Директор учреждения.</w:t>
      </w:r>
    </w:p>
    <w:p w:rsidR="00772B0F" w:rsidRDefault="00772B0F" w:rsidP="00772B0F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при осуществлении деятельности по оказанию платных услуг обеспечивает:</w:t>
      </w:r>
    </w:p>
    <w:p w:rsidR="00772B0F" w:rsidRDefault="00772B0F" w:rsidP="00772B0F">
      <w:pPr>
        <w:pStyle w:val="11"/>
        <w:shd w:val="clear" w:color="auto" w:fill="auto"/>
        <w:tabs>
          <w:tab w:val="left" w:pos="19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осуществления деятельности по оказанию платных услуг;</w:t>
      </w:r>
    </w:p>
    <w:p w:rsidR="00772B0F" w:rsidRDefault="00772B0F" w:rsidP="00772B0F">
      <w:pPr>
        <w:pStyle w:val="11"/>
        <w:shd w:val="clear" w:color="auto" w:fill="auto"/>
        <w:tabs>
          <w:tab w:val="left" w:pos="192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специалистов;</w:t>
      </w:r>
    </w:p>
    <w:p w:rsidR="00772B0F" w:rsidRDefault="00772B0F" w:rsidP="00772B0F">
      <w:pPr>
        <w:pStyle w:val="11"/>
        <w:shd w:val="clear" w:color="auto" w:fill="auto"/>
        <w:tabs>
          <w:tab w:val="left" w:pos="192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времени предоставления платных услуг;</w:t>
      </w:r>
    </w:p>
    <w:p w:rsidR="00772B0F" w:rsidRDefault="00772B0F" w:rsidP="00772B0F">
      <w:pPr>
        <w:pStyle w:val="11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конфликтных ситуаций;</w:t>
      </w:r>
    </w:p>
    <w:p w:rsidR="00772B0F" w:rsidRDefault="00772B0F" w:rsidP="00772B0F">
      <w:pPr>
        <w:pStyle w:val="11"/>
        <w:shd w:val="clear" w:color="auto" w:fill="auto"/>
        <w:tabs>
          <w:tab w:val="left" w:pos="19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соответствие установленному качеству предоставляемых платных (сопутствующих) услуг.</w:t>
      </w:r>
    </w:p>
    <w:p w:rsidR="00772B0F" w:rsidRDefault="00772B0F" w:rsidP="00772B0F">
      <w:pPr>
        <w:pStyle w:val="11"/>
        <w:shd w:val="clear" w:color="auto" w:fill="auto"/>
        <w:tabs>
          <w:tab w:val="left" w:pos="54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 Ответственность за полноту и своевременность поступления доходов от платных услуг, расходование средств, неисполнение или ненадлежащее исполнение предоставления платных (сопутствующих) услуг, несоблюдение требований, предъявляемых к оказанию платных (сопутствующих)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Директор Учреждения в установленном порядке.</w:t>
      </w:r>
    </w:p>
    <w:p w:rsidR="00772B0F" w:rsidRDefault="00772B0F" w:rsidP="00772B0F">
      <w:pPr>
        <w:pStyle w:val="11"/>
        <w:shd w:val="clear" w:color="auto" w:fill="auto"/>
        <w:tabs>
          <w:tab w:val="left" w:pos="54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772B0F" w:rsidRDefault="00772B0F" w:rsidP="00772B0F">
      <w:pPr>
        <w:pStyle w:val="11"/>
        <w:shd w:val="clear" w:color="auto" w:fill="auto"/>
        <w:tabs>
          <w:tab w:val="left" w:pos="54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4.4. Организация платных (сопутствующих) услуг в Учреждении осуществляется в соответствии с настоящим Положением с учетом действующего законодательства.</w:t>
      </w:r>
    </w:p>
    <w:p w:rsidR="00772B0F" w:rsidRDefault="00772B0F" w:rsidP="00772B0F">
      <w:pPr>
        <w:pStyle w:val="11"/>
        <w:shd w:val="clear" w:color="auto" w:fill="auto"/>
        <w:tabs>
          <w:tab w:val="left" w:pos="54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4.5.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оказанием Учреждением платных (сопутствующих) услуг осуществляют в пределах своей компетенции органы местного самоуправления муниципального образования Новокубанский район.</w:t>
      </w:r>
    </w:p>
    <w:p w:rsidR="00772B0F" w:rsidRDefault="00772B0F" w:rsidP="00772B0F">
      <w:pPr>
        <w:pStyle w:val="11"/>
        <w:shd w:val="clear" w:color="auto" w:fill="auto"/>
        <w:tabs>
          <w:tab w:val="left" w:pos="54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Учредитель вправе приостановить деятельность Учреждения по оказанию платных (сопутствующих) услуг, если эта деятельность осуществляется в ущерб основной деятельности Учреждения.</w:t>
      </w:r>
    </w:p>
    <w:p w:rsidR="00772B0F" w:rsidRDefault="00772B0F" w:rsidP="00772B0F">
      <w:pPr>
        <w:pStyle w:val="11"/>
        <w:shd w:val="clear" w:color="auto" w:fill="auto"/>
        <w:tabs>
          <w:tab w:val="left" w:pos="1105"/>
        </w:tabs>
        <w:spacing w:after="0" w:line="240" w:lineRule="auto"/>
        <w:ind w:left="729" w:right="300"/>
        <w:rPr>
          <w:sz w:val="28"/>
          <w:szCs w:val="28"/>
        </w:rPr>
      </w:pPr>
    </w:p>
    <w:p w:rsidR="00772B0F" w:rsidRDefault="00772B0F" w:rsidP="00772B0F">
      <w:pPr>
        <w:pStyle w:val="11"/>
        <w:shd w:val="clear" w:color="auto" w:fill="auto"/>
        <w:tabs>
          <w:tab w:val="left" w:pos="1105"/>
        </w:tabs>
        <w:spacing w:after="0" w:line="240" w:lineRule="auto"/>
        <w:ind w:left="729" w:right="300"/>
        <w:rPr>
          <w:sz w:val="28"/>
          <w:szCs w:val="28"/>
        </w:rPr>
      </w:pPr>
    </w:p>
    <w:p w:rsidR="00772B0F" w:rsidRDefault="00772B0F" w:rsidP="00772B0F">
      <w:pPr>
        <w:pStyle w:val="11"/>
        <w:shd w:val="clear" w:color="auto" w:fill="auto"/>
        <w:tabs>
          <w:tab w:val="left" w:pos="1105"/>
        </w:tabs>
        <w:spacing w:after="0" w:line="240" w:lineRule="auto"/>
        <w:ind w:left="729" w:right="300"/>
        <w:rPr>
          <w:sz w:val="28"/>
          <w:szCs w:val="28"/>
        </w:rPr>
      </w:pPr>
    </w:p>
    <w:p w:rsidR="00772B0F" w:rsidRDefault="00772B0F" w:rsidP="00772B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по физической культуре</w:t>
      </w:r>
    </w:p>
    <w:p w:rsidR="00772B0F" w:rsidRDefault="00772B0F" w:rsidP="00772B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72B0F" w:rsidRDefault="00772B0F" w:rsidP="00772B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sz w:val="28"/>
          <w:szCs w:val="28"/>
        </w:rPr>
        <w:t>Д.Е.Терников</w:t>
      </w:r>
      <w:proofErr w:type="spellEnd"/>
    </w:p>
    <w:tbl>
      <w:tblPr>
        <w:tblW w:w="0" w:type="auto"/>
        <w:tblInd w:w="250" w:type="dxa"/>
        <w:tblLook w:val="04A0"/>
      </w:tblPr>
      <w:tblGrid>
        <w:gridCol w:w="4465"/>
        <w:gridCol w:w="4715"/>
      </w:tblGrid>
      <w:tr w:rsidR="00772B0F" w:rsidTr="00772B0F">
        <w:tc>
          <w:tcPr>
            <w:tcW w:w="4465" w:type="dxa"/>
          </w:tcPr>
          <w:p w:rsidR="00772B0F" w:rsidRDefault="00772B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hideMark/>
          </w:tcPr>
          <w:p w:rsidR="00772B0F" w:rsidRDefault="00772B0F">
            <w:pPr>
              <w:tabs>
                <w:tab w:val="center" w:pos="4677"/>
                <w:tab w:val="right" w:pos="9355"/>
              </w:tabs>
              <w:spacing w:after="0" w:line="240" w:lineRule="auto"/>
              <w:ind w:left="53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72B0F" w:rsidRDefault="00772B0F">
            <w:pPr>
              <w:tabs>
                <w:tab w:val="center" w:pos="4677"/>
                <w:tab w:val="right" w:pos="9355"/>
              </w:tabs>
              <w:spacing w:after="0" w:line="240" w:lineRule="auto"/>
              <w:ind w:left="53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72B0F" w:rsidRDefault="00772B0F">
            <w:pPr>
              <w:tabs>
                <w:tab w:val="center" w:pos="4677"/>
                <w:tab w:val="right" w:pos="9355"/>
              </w:tabs>
              <w:spacing w:after="0" w:line="240" w:lineRule="auto"/>
              <w:ind w:left="53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Новокубанский район</w:t>
            </w:r>
          </w:p>
          <w:p w:rsidR="00772B0F" w:rsidRDefault="00772B0F">
            <w:pPr>
              <w:tabs>
                <w:tab w:val="center" w:pos="4677"/>
                <w:tab w:val="right" w:pos="9355"/>
              </w:tabs>
              <w:spacing w:after="0" w:line="240" w:lineRule="auto"/>
              <w:ind w:left="53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№ _______</w:t>
            </w:r>
          </w:p>
        </w:tc>
      </w:tr>
    </w:tbl>
    <w:p w:rsidR="00772B0F" w:rsidRDefault="00772B0F" w:rsidP="00772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772B0F" w:rsidRDefault="00772B0F" w:rsidP="0077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тарифов на платные (сопутствующие) услуги, оказываемые  муниципальным автономным учреждением спортивная школа «Крепыш» им. </w:t>
      </w:r>
      <w:proofErr w:type="spellStart"/>
      <w:r>
        <w:rPr>
          <w:rFonts w:ascii="Times New Roman" w:hAnsi="Times New Roman"/>
          <w:b/>
          <w:sz w:val="28"/>
          <w:szCs w:val="28"/>
        </w:rPr>
        <w:t>Тамазова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К.Х. г. Новокубанска муниципального образования Новокубанский район</w:t>
      </w:r>
    </w:p>
    <w:p w:rsidR="00772B0F" w:rsidRDefault="00772B0F" w:rsidP="00772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B0F" w:rsidRDefault="00772B0F" w:rsidP="00772B0F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2B0F" w:rsidRDefault="00772B0F" w:rsidP="00772B0F">
      <w:pPr>
        <w:pStyle w:val="ac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772B0F" w:rsidRDefault="00772B0F" w:rsidP="00772B0F">
      <w:pPr>
        <w:pStyle w:val="ac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Методика расчета тарифов на платные (сопутствующие) услуги муниципального автономного  учреждения спортивная школа «Крепыш» им. </w:t>
      </w:r>
      <w:proofErr w:type="spellStart"/>
      <w:r>
        <w:rPr>
          <w:rFonts w:ascii="Times New Roman" w:hAnsi="Times New Roman"/>
          <w:sz w:val="28"/>
          <w:szCs w:val="28"/>
        </w:rPr>
        <w:t>Тамазова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К.Х. г. Новокубанска муниципального образования Новокубанский район (далее – Учреждение) разработана в соответствии с Налоговым кодексом Российской Федерации, Федеральным законом от 4 декабря 2007 года № 329-ФЗ  «О физической культуре и спорте в Российской Федерации», пунктом 4 статьи 9.2 Федерального закона от 12 января 1996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7-ФЗ «О некоммерческих организациях», Законом Российской Федерации от 7 февраля 1992 года № 2300-1 «О защите прав потребителей». Настоящая Методика разработана в целях установления единого механизма формирования тарифа на платные услуги, оказываемые Учреждением.</w:t>
      </w:r>
    </w:p>
    <w:p w:rsidR="00772B0F" w:rsidRDefault="00772B0F" w:rsidP="00772B0F">
      <w:pPr>
        <w:pStyle w:val="ac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самостоятельно определяет возможность и объем оказания платных (сопутствующих) услуг, исходя из наличия материальных и трудовых ресурсов, спроса на соответствующие услуги и иных факторов, формирует перечень оказываемых им платных услуг по основным видам деятельности.</w:t>
      </w:r>
    </w:p>
    <w:p w:rsidR="00772B0F" w:rsidRDefault="00772B0F" w:rsidP="00772B0F">
      <w:pPr>
        <w:pStyle w:val="ac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формирует перечень услуг, оказываемых за плату, а также производит расчет тарифа услуги и представляет его для утверждения в администрацию муниципального образования Новокубанский район.</w:t>
      </w:r>
    </w:p>
    <w:p w:rsidR="00772B0F" w:rsidRDefault="00772B0F" w:rsidP="00772B0F">
      <w:pPr>
        <w:pStyle w:val="ac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Учреждение, оказывающее услуги за плату, обязано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оказание, порядке и условиях их предоставления.</w:t>
      </w:r>
    </w:p>
    <w:p w:rsidR="00772B0F" w:rsidRDefault="00772B0F" w:rsidP="00772B0F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2.Расчет тарифа</w:t>
      </w:r>
    </w:p>
    <w:p w:rsidR="00772B0F" w:rsidRDefault="00772B0F" w:rsidP="00772B0F">
      <w:pPr>
        <w:pStyle w:val="ac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772B0F" w:rsidRDefault="00772B0F" w:rsidP="00772B0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Платные (сопутствующие) услуги оказываются Учреждением по ценам, целиком покрывающим издержки Учреждения на оказание данных услуг.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01"/>
      <w:r>
        <w:rPr>
          <w:rFonts w:ascii="Times New Roman" w:hAnsi="Times New Roman"/>
          <w:sz w:val="28"/>
          <w:szCs w:val="28"/>
        </w:rPr>
        <w:t>2.2. Тариф на платные услуги рассчитывается на основе фактических расходов Учреждения за расчетный период (например, за предыдущий календарный год); при отсутствии фактических расходов за расчетный период на основе планово-нормативных показателей.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02"/>
      <w:bookmarkEnd w:id="3"/>
      <w:r>
        <w:rPr>
          <w:rFonts w:ascii="Times New Roman" w:hAnsi="Times New Roman"/>
          <w:sz w:val="28"/>
          <w:szCs w:val="28"/>
        </w:rPr>
        <w:t>2.3. В качестве объема платных услуг в условно-натуральном выражении выступает:</w:t>
      </w:r>
    </w:p>
    <w:bookmarkEnd w:id="4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предоставленных платных (сопутствующих) услуг за предшествующие периоды;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возможный объем платных (сопутствующих) услуг;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объем платных (сопутствующих) услуг.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303"/>
      <w:r>
        <w:rPr>
          <w:rFonts w:ascii="Times New Roman" w:hAnsi="Times New Roman"/>
          <w:sz w:val="28"/>
          <w:szCs w:val="28"/>
        </w:rPr>
        <w:t>2.4.  Тариф на платную услугу (Ц) определяется по формуле:</w:t>
      </w:r>
    </w:p>
    <w:bookmarkEnd w:id="5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=Рс+Пр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</w:rPr>
        <w:t xml:space="preserve"> - себестоимость платной услуги;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прибыль на платную (сопутствующую) услугу.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Расчет себестоимости услуг, 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платной основе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B0F" w:rsidRDefault="00772B0F" w:rsidP="0077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Тариф на платные (сопутствующие) услуги определяется на основе расчета экономически обоснованных затрат материальных и трудовых ресурсов.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расчета себестоимости платных (сопутствующих) услуг затраты Учреждения делятся на прямые и накладные: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К прямым затратам относятся затраты, непосредственно связанные с предоставлением платной (сопутствующей) услуги и потребляемые в процессе ее предоставления: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40211"/>
      <w:r>
        <w:rPr>
          <w:rFonts w:ascii="Times New Roman" w:hAnsi="Times New Roman"/>
          <w:sz w:val="28"/>
          <w:szCs w:val="28"/>
        </w:rPr>
        <w:t>1) оплата труда работников Учреждения определяется на основе действующего нормативного правового акта.</w:t>
      </w:r>
    </w:p>
    <w:bookmarkEnd w:id="6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работников Учреждения включает в себя должностные оклады (тарифные ставки), компенсационные и стимулирующие выплаты.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40212"/>
      <w:r>
        <w:rPr>
          <w:rFonts w:ascii="Times New Roman" w:hAnsi="Times New Roman"/>
          <w:sz w:val="28"/>
          <w:szCs w:val="28"/>
        </w:rPr>
        <w:t>2) начисления на выплаты по оплате труда включают затраты на оплату страховых взносов, в соответствии с законодательством Российской Федерации;</w:t>
      </w:r>
    </w:p>
    <w:bookmarkEnd w:id="7"/>
    <w:p w:rsidR="00772B0F" w:rsidRDefault="00772B0F" w:rsidP="00772B0F">
      <w:pPr>
        <w:spacing w:after="0" w:line="240" w:lineRule="auto"/>
        <w:ind w:firstLine="72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3) материальные затраты включают затраты, потребляемые непосредственно в процессе предоставления платной (</w:t>
      </w:r>
      <w:proofErr w:type="gramStart"/>
      <w:r>
        <w:rPr>
          <w:rFonts w:ascii="Times New Roman" w:hAnsi="Times New Roman"/>
          <w:sz w:val="28"/>
          <w:szCs w:val="28"/>
        </w:rPr>
        <w:t>сопутствующий</w:t>
      </w:r>
      <w:proofErr w:type="gramEnd"/>
      <w:r>
        <w:rPr>
          <w:rFonts w:ascii="Times New Roman" w:hAnsi="Times New Roman"/>
          <w:sz w:val="28"/>
          <w:szCs w:val="28"/>
        </w:rPr>
        <w:t>) услуги и не являющиеся амортизируемым имуществом.</w:t>
      </w:r>
      <w:r>
        <w:t xml:space="preserve"> </w:t>
      </w:r>
    </w:p>
    <w:p w:rsidR="00772B0F" w:rsidRDefault="00772B0F" w:rsidP="00772B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затраты рассчитываются на основе фактических данных за предшествующий период, однако в условиях недостаточного ресурсного обеспечения или отсутствия данного вида услуг в предшествующем периоде, можно использовать планово-нормативные показатели на плановый период (год).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40216"/>
      <w:r>
        <w:rPr>
          <w:rFonts w:ascii="Times New Roman" w:hAnsi="Times New Roman"/>
          <w:sz w:val="28"/>
          <w:szCs w:val="28"/>
        </w:rPr>
        <w:t>4) сумма начисленной амортизации оборудования, непосредственно связанного с предоставлением платной (</w:t>
      </w:r>
      <w:proofErr w:type="gramStart"/>
      <w:r>
        <w:rPr>
          <w:rFonts w:ascii="Times New Roman" w:hAnsi="Times New Roman"/>
          <w:sz w:val="28"/>
          <w:szCs w:val="28"/>
        </w:rPr>
        <w:t>сопутствующий</w:t>
      </w:r>
      <w:proofErr w:type="gramEnd"/>
      <w:r>
        <w:rPr>
          <w:rFonts w:ascii="Times New Roman" w:hAnsi="Times New Roman"/>
          <w:sz w:val="28"/>
          <w:szCs w:val="28"/>
        </w:rPr>
        <w:t>) услуги.</w:t>
      </w:r>
    </w:p>
    <w:bookmarkEnd w:id="8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сумм амортизации производится для оборудования со сроком полезного использования более 12 месяцев и первоначальной стоимостью более 40 000 рублей (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ст. 256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Федерации).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 прямым затратам могут быть отнесены и другие виды затрат, которые непосредственно используются при предоставлении платной услуги (коммунальные услуги, расходы на услуги сторонних организаций и т.д.).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К накладным затратам относятся те виды затрат, которые необходимы для предоставления платной (</w:t>
      </w:r>
      <w:proofErr w:type="gramStart"/>
      <w:r>
        <w:rPr>
          <w:rFonts w:ascii="Times New Roman" w:hAnsi="Times New Roman"/>
          <w:sz w:val="28"/>
          <w:szCs w:val="28"/>
        </w:rPr>
        <w:t>сопутствующий</w:t>
      </w:r>
      <w:proofErr w:type="gramEnd"/>
      <w:r>
        <w:rPr>
          <w:rFonts w:ascii="Times New Roman" w:hAnsi="Times New Roman"/>
          <w:sz w:val="28"/>
          <w:szCs w:val="28"/>
        </w:rPr>
        <w:t>) услуги, но которые нельзя включить в себестоимость платных услуг методом прямого счета.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Накладными затратами при предоставлении платных (сопутствующих) услуг являются: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40221"/>
      <w:r>
        <w:rPr>
          <w:rFonts w:ascii="Times New Roman" w:hAnsi="Times New Roman"/>
          <w:sz w:val="28"/>
          <w:szCs w:val="28"/>
        </w:rPr>
        <w:t>1) оплата труда персонала, непосредственно не занятого в предоставлении платных услуг, включая надбавки, премии, доплаты, другие выплаты стимулирующего и компенсационного характера и начисления на оплату труда в соответствии с действующим законодательством;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40222"/>
      <w:bookmarkEnd w:id="9"/>
      <w:r>
        <w:rPr>
          <w:rFonts w:ascii="Times New Roman" w:hAnsi="Times New Roman"/>
          <w:sz w:val="28"/>
          <w:szCs w:val="28"/>
        </w:rPr>
        <w:t>2) общехозяйственные затраты (затраты на материалы и предметы для текущих хозяйственных целей, на канцелярские товары, инвентарь и оплату услуг, включая затраты на текущий ремонт, коммунальные расходы);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40223"/>
      <w:bookmarkEnd w:id="10"/>
      <w:r>
        <w:rPr>
          <w:rFonts w:ascii="Times New Roman" w:hAnsi="Times New Roman"/>
          <w:sz w:val="28"/>
          <w:szCs w:val="28"/>
        </w:rPr>
        <w:t>3) затраты на содержание зданий (амортизация), сооружений и других основных средств, непосредственно не связанных с предоставлением платных (сопутствующих) услуг.</w:t>
      </w:r>
    </w:p>
    <w:bookmarkEnd w:id="11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Амортизируемым имуществом признается имущество, результаты интеллектуальной деятельности и иные объекты интеллектуальной собственности, которые находятся у налогоплательщика, используются им для извлечения дохода и стоимость которых погашается путем начисления амортизации. Амортизируемым имуществом признается имущество со сроком полезного использования более 12 месяцев и первоначальной стоимостью более 40 000 рублей (</w:t>
      </w:r>
      <w:hyperlink r:id="rId9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ст. 256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Федерации).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Амортизация начисляется в соответствии с нормами амортизации согласно ОКОФ. 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40224"/>
      <w:r>
        <w:rPr>
          <w:rFonts w:ascii="Times New Roman" w:hAnsi="Times New Roman"/>
          <w:sz w:val="28"/>
          <w:szCs w:val="28"/>
        </w:rPr>
        <w:t>4) прочие затраты также определяются по фактическим данным предшествующего года либо, в случае недостаточного ресурсного обеспечения или отсутствия данных, в соответствии с планом работы на следующий год.</w:t>
      </w:r>
    </w:p>
    <w:bookmarkEnd w:id="12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прочим затратам относятся: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402201"/>
      <w:r>
        <w:rPr>
          <w:rFonts w:ascii="Times New Roman" w:hAnsi="Times New Roman"/>
          <w:sz w:val="28"/>
          <w:szCs w:val="28"/>
        </w:rPr>
        <w:t>а)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деятельности;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402202"/>
      <w:bookmarkEnd w:id="13"/>
      <w:r>
        <w:rPr>
          <w:rFonts w:ascii="Times New Roman" w:hAnsi="Times New Roman"/>
          <w:sz w:val="28"/>
          <w:szCs w:val="28"/>
        </w:rPr>
        <w:t>б) расходы на подготовку и переподготовку кадров.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Накладные затраты относятся на стоимость платной (</w:t>
      </w:r>
      <w:proofErr w:type="gramStart"/>
      <w:r>
        <w:rPr>
          <w:rFonts w:ascii="Times New Roman" w:hAnsi="Times New Roman"/>
          <w:sz w:val="28"/>
          <w:szCs w:val="28"/>
        </w:rPr>
        <w:t>сопутствующий</w:t>
      </w:r>
      <w:proofErr w:type="gramEnd"/>
      <w:r>
        <w:rPr>
          <w:rFonts w:ascii="Times New Roman" w:hAnsi="Times New Roman"/>
          <w:sz w:val="28"/>
          <w:szCs w:val="28"/>
        </w:rPr>
        <w:t>)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(сопутствующей) услуги.</w:t>
      </w:r>
    </w:p>
    <w:bookmarkEnd w:id="14"/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Выбранный способ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единицы продукции (объема работы, услуги) отражается в учетной политике Учреждения и может быть определен самостоятельно.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Контроль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организацией, качеством и правильностью применения цен на платные (сопутствующие) услуги осуществляет Директор Учреждения.</w:t>
      </w: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B0F" w:rsidRDefault="00772B0F" w:rsidP="00772B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по физической культуре</w:t>
      </w:r>
    </w:p>
    <w:p w:rsidR="00772B0F" w:rsidRDefault="00772B0F" w:rsidP="00772B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72B0F" w:rsidRDefault="00772B0F" w:rsidP="00772B0F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sz w:val="28"/>
          <w:szCs w:val="28"/>
        </w:rPr>
        <w:t>Д.Е.Терников</w:t>
      </w:r>
      <w:proofErr w:type="spellEnd"/>
    </w:p>
    <w:p w:rsidR="00772B0F" w:rsidRPr="00CF318E" w:rsidRDefault="00772B0F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772B0F" w:rsidRPr="00CF318E" w:rsidSect="00775C7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EB" w:rsidRDefault="00F40CEB" w:rsidP="00775C7F">
      <w:pPr>
        <w:spacing w:after="0" w:line="240" w:lineRule="auto"/>
      </w:pPr>
      <w:r>
        <w:separator/>
      </w:r>
    </w:p>
  </w:endnote>
  <w:endnote w:type="continuationSeparator" w:id="0">
    <w:p w:rsidR="00F40CEB" w:rsidRDefault="00F40CEB" w:rsidP="0077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EB" w:rsidRDefault="00F40CEB" w:rsidP="00775C7F">
      <w:pPr>
        <w:spacing w:after="0" w:line="240" w:lineRule="auto"/>
      </w:pPr>
      <w:r>
        <w:separator/>
      </w:r>
    </w:p>
  </w:footnote>
  <w:footnote w:type="continuationSeparator" w:id="0">
    <w:p w:rsidR="00F40CEB" w:rsidRDefault="00F40CEB" w:rsidP="0077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634857"/>
      <w:docPartObj>
        <w:docPartGallery w:val="Page Numbers (Top of Page)"/>
        <w:docPartUnique/>
      </w:docPartObj>
    </w:sdtPr>
    <w:sdtContent>
      <w:p w:rsidR="00775C7F" w:rsidRDefault="00F4544E">
        <w:pPr>
          <w:pStyle w:val="a7"/>
          <w:jc w:val="center"/>
        </w:pPr>
        <w:r>
          <w:fldChar w:fldCharType="begin"/>
        </w:r>
        <w:r w:rsidR="00775C7F">
          <w:instrText>PAGE   \* MERGEFORMAT</w:instrText>
        </w:r>
        <w:r>
          <w:fldChar w:fldCharType="separate"/>
        </w:r>
        <w:r w:rsidR="00772B0F">
          <w:rPr>
            <w:noProof/>
          </w:rPr>
          <w:t>2</w:t>
        </w:r>
        <w:r>
          <w:fldChar w:fldCharType="end"/>
        </w:r>
      </w:p>
    </w:sdtContent>
  </w:sdt>
  <w:p w:rsidR="00775C7F" w:rsidRDefault="00775C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871"/>
    <w:multiLevelType w:val="multilevel"/>
    <w:tmpl w:val="B61E46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050514"/>
    <w:multiLevelType w:val="multilevel"/>
    <w:tmpl w:val="13AC02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AAF407E"/>
    <w:multiLevelType w:val="multilevel"/>
    <w:tmpl w:val="21181B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B8D3FFC"/>
    <w:multiLevelType w:val="hybridMultilevel"/>
    <w:tmpl w:val="F0F20114"/>
    <w:lvl w:ilvl="0" w:tplc="D7A09C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23953"/>
    <w:multiLevelType w:val="multilevel"/>
    <w:tmpl w:val="E60E673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318E"/>
    <w:rsid w:val="00007AD9"/>
    <w:rsid w:val="00085F40"/>
    <w:rsid w:val="000E4EDA"/>
    <w:rsid w:val="001354B1"/>
    <w:rsid w:val="001449C9"/>
    <w:rsid w:val="00144FA7"/>
    <w:rsid w:val="00145EB6"/>
    <w:rsid w:val="001C4B1B"/>
    <w:rsid w:val="002B46DB"/>
    <w:rsid w:val="002C127E"/>
    <w:rsid w:val="0030121A"/>
    <w:rsid w:val="00310328"/>
    <w:rsid w:val="00325E91"/>
    <w:rsid w:val="00447266"/>
    <w:rsid w:val="00480AAF"/>
    <w:rsid w:val="00576636"/>
    <w:rsid w:val="00644A45"/>
    <w:rsid w:val="006475E9"/>
    <w:rsid w:val="00735D47"/>
    <w:rsid w:val="00772B0F"/>
    <w:rsid w:val="00775C7F"/>
    <w:rsid w:val="00795207"/>
    <w:rsid w:val="007B675A"/>
    <w:rsid w:val="007C4F1B"/>
    <w:rsid w:val="007D7B83"/>
    <w:rsid w:val="00911299"/>
    <w:rsid w:val="00972692"/>
    <w:rsid w:val="00A2596D"/>
    <w:rsid w:val="00AA5F99"/>
    <w:rsid w:val="00AC36CB"/>
    <w:rsid w:val="00AC7FBA"/>
    <w:rsid w:val="00B61059"/>
    <w:rsid w:val="00BB597D"/>
    <w:rsid w:val="00BC03DA"/>
    <w:rsid w:val="00C5607E"/>
    <w:rsid w:val="00C715E1"/>
    <w:rsid w:val="00C9407A"/>
    <w:rsid w:val="00CA5FA7"/>
    <w:rsid w:val="00CF318E"/>
    <w:rsid w:val="00DC45F5"/>
    <w:rsid w:val="00DC4ECD"/>
    <w:rsid w:val="00DE74E7"/>
    <w:rsid w:val="00E343F6"/>
    <w:rsid w:val="00E45EAF"/>
    <w:rsid w:val="00EA462E"/>
    <w:rsid w:val="00EA4655"/>
    <w:rsid w:val="00F40CEB"/>
    <w:rsid w:val="00F4544E"/>
    <w:rsid w:val="00F52787"/>
    <w:rsid w:val="00F71730"/>
    <w:rsid w:val="00FA3DB5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6"/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F318E"/>
    <w:pPr>
      <w:widowControl w:val="0"/>
      <w:shd w:val="clear" w:color="auto" w:fill="FFFFFF"/>
      <w:spacing w:after="1020" w:line="331" w:lineRule="exact"/>
      <w:jc w:val="center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318E"/>
    <w:pPr>
      <w:widowControl w:val="0"/>
      <w:shd w:val="clear" w:color="auto" w:fill="FFFFFF"/>
      <w:spacing w:after="0" w:line="346" w:lineRule="exact"/>
      <w:jc w:val="center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310328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3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C7F"/>
  </w:style>
  <w:style w:type="paragraph" w:styleId="a9">
    <w:name w:val="footer"/>
    <w:basedOn w:val="a"/>
    <w:link w:val="aa"/>
    <w:uiPriority w:val="99"/>
    <w:unhideWhenUsed/>
    <w:rsid w:val="0077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C7F"/>
  </w:style>
  <w:style w:type="paragraph" w:customStyle="1" w:styleId="11">
    <w:name w:val="Основной текст1"/>
    <w:basedOn w:val="a"/>
    <w:rsid w:val="00772B0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">
    <w:name w:val="Заголовок №1_"/>
    <w:basedOn w:val="a0"/>
    <w:link w:val="13"/>
    <w:locked/>
    <w:rsid w:val="00772B0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72B0F"/>
    <w:pPr>
      <w:widowControl w:val="0"/>
      <w:shd w:val="clear" w:color="auto" w:fill="FFFFFF"/>
      <w:spacing w:before="120" w:after="0" w:line="528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b">
    <w:name w:val="Table Grid"/>
    <w:basedOn w:val="a1"/>
    <w:uiPriority w:val="59"/>
    <w:rsid w:val="00772B0F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2B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kubanskiy.ru/administratsiya/struktura-administratsii/zamestiteli-glavy/detail.php?ID=4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23</cp:revision>
  <cp:lastPrinted>2017-11-28T09:05:00Z</cp:lastPrinted>
  <dcterms:created xsi:type="dcterms:W3CDTF">2016-04-19T15:02:00Z</dcterms:created>
  <dcterms:modified xsi:type="dcterms:W3CDTF">2017-12-25T09:05:00Z</dcterms:modified>
</cp:coreProperties>
</file>