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color w:val="000000"/>
          <w:spacing w:val="8"/>
          <w:sz w:val="28"/>
          <w:szCs w:val="28"/>
          <w:lang w:val="ru-RU"/>
        </w:rPr>
      </w:pPr>
      <w:r>
        <w:rPr>
          <w:b w:val="false"/>
          <w:bCs w:val="false"/>
          <w:color w:val="000000"/>
          <w:spacing w:val="8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  <w:lang w:val="en-US"/>
        </w:rPr>
      </w:pPr>
      <w:r>
        <w:rPr>
          <w:b/>
          <w:color w:val="000000"/>
          <w:spacing w:val="8"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Spacing"/>
        <w:tabs>
          <w:tab w:val="clear" w:pos="708"/>
          <w:tab w:val="left" w:pos="1035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Spacing"/>
        <w:tabs>
          <w:tab w:val="clear" w:pos="708"/>
          <w:tab w:val="left" w:pos="103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«</w:t>
      </w:r>
      <w:r>
        <w:rPr>
          <w:b/>
          <w:sz w:val="28"/>
          <w:szCs w:val="28"/>
        </w:rPr>
        <w:t>П</w:t>
      </w:r>
      <w:r>
        <w:rPr>
          <w:rFonts w:eastAsia="Calibri"/>
          <w:b/>
          <w:spacing w:val="4"/>
          <w:sz w:val="28"/>
          <w:szCs w:val="28"/>
        </w:rPr>
        <w:t xml:space="preserve">рофилактика рисков причинения вреда (ущерба) охраняемым законом ценностям при осуществлении на </w:t>
      </w:r>
      <w:r>
        <w:rPr>
          <w:b/>
          <w:sz w:val="28"/>
          <w:szCs w:val="28"/>
        </w:rPr>
        <w:t>территории сельских поселений, входящих в состав муниципального образования Новокубанский район,</w:t>
      </w:r>
      <w:r>
        <w:rPr>
          <w:rFonts w:eastAsia="Calibri"/>
          <w:b/>
          <w:spacing w:val="4"/>
          <w:sz w:val="28"/>
          <w:szCs w:val="28"/>
        </w:rPr>
        <w:t xml:space="preserve"> муниципального земельного контроля</w:t>
      </w:r>
      <w:r>
        <w:rPr>
          <w:b/>
          <w:sz w:val="28"/>
          <w:szCs w:val="28"/>
        </w:rPr>
        <w:t xml:space="preserve"> на 2024 год»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 xml:space="preserve">В соответствии со статьей 17.1 </w:t>
      </w:r>
      <w:r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pacing w:val="4"/>
          <w:sz w:val="28"/>
          <w:szCs w:val="28"/>
        </w:rPr>
        <w:t xml:space="preserve">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результатах общественных обсуждений проекта программы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2024 год» от «_____»________2023 года №___, </w:t>
      </w:r>
      <w:r>
        <w:rPr>
          <w:sz w:val="28"/>
          <w:szCs w:val="28"/>
        </w:rPr>
        <w:t>п о с т а н о в л я ю:</w:t>
      </w:r>
    </w:p>
    <w:p>
      <w:pPr>
        <w:pStyle w:val="NoSpacing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программу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2024 год» согласно приложению к настоящему постановлению.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выполнением настоящего постановления возложить на заместителя главы муниципального образования Новокубанский район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А.В.Цветкова</w:t>
      </w:r>
      <w:r>
        <w:rPr>
          <w:sz w:val="28"/>
          <w:szCs w:val="28"/>
        </w:rPr>
        <w:t>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его подписания.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sectPr>
          <w:type w:val="nextPage"/>
          <w:pgSz w:w="11906" w:h="16838"/>
          <w:pgMar w:left="1701" w:right="567" w:gutter="0" w:header="0" w:top="957" w:footer="0" w:bottom="851"/>
          <w:pgNumType w:start="0" w:fmt="decimal"/>
          <w:formProt w:val="false"/>
          <w:textDirection w:val="lrTb"/>
          <w:docGrid w:type="default" w:linePitch="360" w:charSpace="0"/>
        </w:sectPr>
        <w:pStyle w:val="NoSpacing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Новокубанский район                                                                             А.В.Гомодин</w:t>
      </w:r>
    </w:p>
    <w:tbl>
      <w:tblPr>
        <w:tblW w:w="98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44"/>
        <w:gridCol w:w="5163"/>
      </w:tblGrid>
      <w:tr>
        <w:trPr/>
        <w:tc>
          <w:tcPr>
            <w:tcW w:w="4644" w:type="dxa"/>
            <w:tcBorders/>
          </w:tcPr>
          <w:p>
            <w:pPr>
              <w:pStyle w:val="Style22"/>
              <w:widowControl w:val="false"/>
              <w:ind w:right="-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widowControl w:val="false"/>
              <w:ind w:right="-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widowControl w:val="false"/>
              <w:ind w:right="-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widowControl w:val="false"/>
              <w:ind w:right="-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163" w:type="dxa"/>
            <w:tcBorders/>
          </w:tcPr>
          <w:p>
            <w:pPr>
              <w:pStyle w:val="Style22"/>
              <w:widowControl w:val="false"/>
              <w:ind w:right="-1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УТВЕРЖДЕНА</w:t>
            </w:r>
          </w:p>
          <w:p>
            <w:pPr>
              <w:pStyle w:val="NormalWeb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Web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Web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Новокубанский район</w:t>
            </w:r>
          </w:p>
          <w:p>
            <w:pPr>
              <w:pStyle w:val="Style22"/>
              <w:widowControl w:val="false"/>
              <w:ind w:right="-1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от____________2023</w:t>
            </w:r>
          </w:p>
          <w:p>
            <w:pPr>
              <w:pStyle w:val="Style22"/>
              <w:widowControl w:val="false"/>
              <w:ind w:right="-1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года №________</w:t>
            </w:r>
          </w:p>
        </w:tc>
      </w:tr>
    </w:tbl>
    <w:p>
      <w:pPr>
        <w:pStyle w:val="Normal"/>
        <w:tabs>
          <w:tab w:val="clear" w:pos="708"/>
          <w:tab w:val="left" w:pos="565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>
      <w:pPr>
        <w:pStyle w:val="Normal"/>
        <w:ind w:hanging="142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>
        <w:rPr>
          <w:rFonts w:eastAsia="Calibri"/>
          <w:b/>
          <w:spacing w:val="4"/>
          <w:sz w:val="28"/>
          <w:szCs w:val="28"/>
        </w:rPr>
        <w:t xml:space="preserve">рофилактика рисков причинения вреда (ущерба) охраняемым законом ценностям при осуществлении на </w:t>
      </w:r>
      <w:r>
        <w:rPr>
          <w:b/>
          <w:sz w:val="28"/>
          <w:szCs w:val="28"/>
        </w:rPr>
        <w:t>территории сельских поселений, входящих в состав муниципального образования Новокубанский район</w:t>
      </w:r>
      <w:r>
        <w:rPr>
          <w:rFonts w:eastAsia="Calibri"/>
          <w:b/>
          <w:spacing w:val="4"/>
          <w:sz w:val="28"/>
          <w:szCs w:val="28"/>
        </w:rPr>
        <w:t>, муниципального земельного контроля</w:t>
      </w:r>
      <w:r>
        <w:rPr>
          <w:b/>
          <w:sz w:val="28"/>
          <w:szCs w:val="28"/>
        </w:rPr>
        <w:t xml:space="preserve"> на 2024 год</w:t>
      </w:r>
      <w:r>
        <w:rPr>
          <w:b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Toc136666921"/>
      <w:bookmarkStart w:id="1" w:name="_Toc136321769"/>
      <w:bookmarkStart w:id="2" w:name="_Toc136239795"/>
      <w:bookmarkStart w:id="3" w:name="_Toc136151950"/>
      <w:bookmarkStart w:id="4" w:name="_Toc136666921"/>
      <w:bookmarkStart w:id="5" w:name="_Toc136321769"/>
      <w:bookmarkStart w:id="6" w:name="_Toc136239795"/>
      <w:bookmarkStart w:id="7" w:name="_Toc136151950"/>
      <w:bookmarkEnd w:id="4"/>
      <w:bookmarkEnd w:id="5"/>
      <w:bookmarkEnd w:id="6"/>
      <w:bookmarkEnd w:id="7"/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   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(</w:t>
      </w:r>
      <w:r>
        <w:rPr>
          <w:rFonts w:eastAsia="Calibri"/>
          <w:sz w:val="28"/>
          <w:szCs w:val="28"/>
        </w:rPr>
        <w:t>далее – муниципальный земельный контроль).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Законом Краснодарского края от 04 марта 2015 года № 3126-КЗ «О порядке осуществления органами местного самоуправления муниципального земельного контроля», уставом администрации муниципального образования Новокубанский район, </w:t>
      </w:r>
      <w:r>
        <w:rPr>
          <w:bCs/>
          <w:color w:val="000000"/>
          <w:sz w:val="28"/>
          <w:szCs w:val="28"/>
        </w:rPr>
        <w:t xml:space="preserve">муниципальный земельный контроль на </w:t>
      </w:r>
      <w:r>
        <w:rPr>
          <w:sz w:val="28"/>
          <w:szCs w:val="28"/>
        </w:rPr>
        <w:t xml:space="preserve">территории сельских поселений, входящих в состав </w:t>
      </w:r>
      <w:r>
        <w:rPr>
          <w:bCs/>
          <w:color w:val="000000"/>
          <w:sz w:val="28"/>
          <w:szCs w:val="28"/>
        </w:rPr>
        <w:t>муниципального образования Новокубанский район, осуществляется администрацией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 (далее – уполномоченный орган).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земельного контроля </w:t>
      </w:r>
      <w:r>
        <w:rPr>
          <w:bCs/>
          <w:color w:val="000000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осуществляет контроль за соблюдением: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а)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б)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 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 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>
      <w:pPr>
        <w:pStyle w:val="Normal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sz w:val="28"/>
          <w:szCs w:val="28"/>
        </w:rPr>
        <w:t>использующие земельные участки, расположенные на территории сельских поселений, входящих в состав муниципального образования Новокубанский район,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</w:t>
      </w:r>
      <w:r>
        <w:rPr>
          <w:rFonts w:eastAsia="Calibri"/>
          <w:sz w:val="28"/>
          <w:szCs w:val="28"/>
        </w:rPr>
        <w:t xml:space="preserve">установленных муниципальными правовыми актами, </w:t>
      </w:r>
      <w:r>
        <w:rPr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Постановлением Правительства РФ от 10.03.2022 № 336 «Об особенностях организации и осуществления государственного контроля (надзора), муниципального контроля» установлены ограничения на проведение контрольных (надзорных) мероприятий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от 31 июля 2020 года № 248-ФЗ 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4"/>
          <w:sz w:val="28"/>
          <w:szCs w:val="28"/>
          <w:lang w:val="ru-RU"/>
        </w:rPr>
        <w:t>«О государственном контроле (надзоре) и муниципальном контроле в Российской Федерации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», в связи с чем уполномоченным органом плановые, внеплановые контрольные (надзорные) мероприятия не проводились,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муниципальный земельный контроль осуществляется посредством профилактики нарушений обязательных требований земельного законодательства.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08"/>
        <w:jc w:val="both"/>
        <w:rPr>
          <w:rFonts w:eastAsia="Calibri"/>
          <w:sz w:val="28"/>
          <w:szCs w:val="28"/>
        </w:rPr>
      </w:pPr>
      <w:r>
        <w:rPr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 w:bidi="ar-SA"/>
        </w:rPr>
        <w:t>В рамках реализации распоряжения главы администрации (губернатора) Краснодарского края от 21 декабря 2018 года №352-р «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8"/>
          <w:szCs w:val="28"/>
          <w:shd w:fill="FFFFFF" w:val="clear"/>
          <w:lang w:val="ru-RU" w:eastAsia="ru-RU" w:bidi="ar-SA"/>
        </w:rPr>
        <w:t>О мерах по предотвращению и пресечению самовольного строительства на территории Краснодарского края», уполномоченным органом выявлены 3 объекта самовольного строительства, материалы по которым направлены в орган местного самоуправления поселения (по месту нахождения самовольной постройки), для принятия решения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8"/>
          <w:szCs w:val="28"/>
          <w:shd w:fill="FFFFFF" w:val="clear"/>
          <w:lang w:val="ru-RU" w:eastAsia="ru-RU" w:bidi="ar-SA"/>
        </w:rPr>
        <w:t xml:space="preserve"> о сносе самовольной постройки или ее приведение в соответствие с установленными требованиями.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color w:val="050507"/>
          <w:highlight w:val="none"/>
          <w:shd w:fill="auto" w:val="clear"/>
        </w:rPr>
      </w:pPr>
      <w:r>
        <w:rPr>
          <w:rFonts w:eastAsia="Calibri"/>
          <w:b w:val="false"/>
          <w:i w:val="false"/>
          <w:caps w:val="false"/>
          <w:smallCaps w:val="false"/>
          <w:color w:val="050507"/>
          <w:spacing w:val="0"/>
          <w:sz w:val="28"/>
          <w:szCs w:val="28"/>
          <w:shd w:fill="auto" w:val="clear"/>
          <w:lang w:val="ru-RU"/>
        </w:rPr>
        <w:t xml:space="preserve">За текущий период </w:t>
      </w:r>
      <w:r>
        <w:rPr>
          <w:rFonts w:eastAsia="Calibri"/>
          <w:color w:val="050507"/>
          <w:sz w:val="28"/>
          <w:szCs w:val="28"/>
          <w:shd w:fill="auto" w:val="clear"/>
        </w:rPr>
        <w:t xml:space="preserve">2023 года осуществлены сплошные проверки в отношении 33 116 земельных участков, находящихся в частной собственности, </w:t>
      </w:r>
      <w:r>
        <w:rPr>
          <w:rFonts w:eastAsia="Calibri" w:cs="Times New Roman"/>
          <w:color w:val="050507"/>
          <w:sz w:val="28"/>
          <w:szCs w:val="28"/>
          <w:shd w:fill="auto" w:val="clear"/>
        </w:rPr>
        <w:t>по результатам которых выявлено 9 нарушения использования земельных участков не по целевому назначению, а также проведено визуальное обследование 2 250</w:t>
      </w:r>
      <w:r>
        <w:rPr>
          <w:rFonts w:eastAsia="Calibri"/>
          <w:color w:val="050507"/>
          <w:sz w:val="28"/>
          <w:szCs w:val="28"/>
          <w:shd w:fill="auto" w:val="clear"/>
        </w:rPr>
        <w:t xml:space="preserve"> </w:t>
      </w:r>
      <w:r>
        <w:rPr>
          <w:rFonts w:eastAsia="Calibri" w:cs="Times New Roman"/>
          <w:color w:val="050507"/>
          <w:sz w:val="28"/>
          <w:szCs w:val="28"/>
          <w:shd w:fill="auto" w:val="clear"/>
        </w:rPr>
        <w:t>земельных участков,</w:t>
      </w:r>
      <w:r>
        <w:rPr>
          <w:rFonts w:eastAsia="Calibri"/>
          <w:color w:val="050507"/>
          <w:sz w:val="28"/>
          <w:szCs w:val="28"/>
          <w:shd w:fill="auto" w:val="clear"/>
        </w:rPr>
        <w:t xml:space="preserve"> находящихся в муниципальной собственности, и земельных участков, государственная собственность на которые не разграничена </w:t>
      </w:r>
      <w:r>
        <w:rPr>
          <w:rFonts w:eastAsia="Calibri" w:cs="Times New Roman"/>
          <w:color w:val="050507"/>
          <w:sz w:val="28"/>
          <w:szCs w:val="28"/>
          <w:shd w:fill="auto" w:val="clear"/>
        </w:rPr>
        <w:t>с целью оценки соблюдения обязательных требований земельного законодательства.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проведена следующая работа: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информирование подконтрольных субъектов о необходимости соблюдения обязательных требований;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велась информационно-разъяснительная работа с подконтрольными субъектами, давались разъяснения по вопросам соблюдения обязательных требований в устной форме;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поддерживались в актуальном состоянии и размещались на официальном сайте администрации муниципального образования Новокубанский район www.novokubanskiy.ru в информационно-телекоммуникационной сети «Интернет» (далее - «Интернет»)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плановые (рейдовые) осмотры, обследования земельных участков.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осуществления муниципального земельного контроля в 2023 году, наиболее значимыми проблемами являются: </w:t>
      </w:r>
    </w:p>
    <w:p>
      <w:pPr>
        <w:pStyle w:val="23"/>
        <w:shd w:val="clear" w:color="auto" w:fill="auto"/>
        <w:spacing w:lineRule="auto" w:line="240" w:before="0" w:after="0"/>
        <w:ind w:right="-1" w:firstLine="709"/>
        <w:rPr>
          <w:sz w:val="28"/>
          <w:szCs w:val="28"/>
          <w:lang w:val="en-US"/>
        </w:rPr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>
      <w:pPr>
        <w:pStyle w:val="23"/>
        <w:shd w:val="clear" w:color="auto" w:fill="auto"/>
        <w:spacing w:lineRule="auto" w:line="240" w:before="0" w:after="0"/>
        <w:ind w:right="-1" w:firstLine="709"/>
        <w:rPr>
          <w:sz w:val="28"/>
          <w:szCs w:val="28"/>
          <w:lang w:val="en-US"/>
        </w:rPr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отсутствие денежных средств на строительство на земельных участках, предназначенных для жилищного или иного строительства.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земельного законодательства всеми контролируемыми лицами.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>
      <w:pPr>
        <w:pStyle w:val="Normal"/>
        <w:suppressAutoHyphens w:val="true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56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475"/>
        <w:gridCol w:w="2410"/>
        <w:gridCol w:w="4110"/>
      </w:tblGrid>
      <w:tr>
        <w:trPr>
          <w:trHeight w:val="73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r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исполнения/периоды реализации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Ответственные за мероприятие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>
        <w:trPr>
          <w:trHeight w:val="143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sz w:val="24"/>
                <w:szCs w:val="24"/>
                <w:lang w:eastAsia="en-US"/>
              </w:rPr>
              <w:t>С периодичностью не реже 1 раза в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>
        <w:trPr>
          <w:trHeight w:val="2622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>
        <w:trPr>
          <w:trHeight w:val="1365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реже чем 2 раза в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</w:tbl>
    <w:p>
      <w:pPr>
        <w:pStyle w:val="NoSpacing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организация и осуществление муниципального земельного контроля;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порядок осуществления контрольных мероприятий, установленных положением по осуществлению муниципального земельного контроля на территории муниципального образования Новокубанский район, утвержденным решением </w:t>
      </w:r>
      <w:r>
        <w:rPr>
          <w:sz w:val="28"/>
          <w:szCs w:val="28"/>
        </w:rPr>
        <w:t>Совета муниципального образования Новокубанский район</w:t>
      </w:r>
      <w:r>
        <w:rPr>
          <w:color w:val="000000"/>
          <w:sz w:val="28"/>
          <w:szCs w:val="28"/>
        </w:rPr>
        <w:t xml:space="preserve"> от 25 ноября 2021 года № 166;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порядок обжалования действий (бездействия) должностных лиц уполномоченных осуществлять муниципальный земельный контроль;</w:t>
      </w:r>
    </w:p>
    <w:p>
      <w:pPr>
        <w:pStyle w:val="NoSpacing"/>
        <w:ind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>4) </w:t>
      </w:r>
      <w:r>
        <w:rPr>
          <w:sz w:val="28"/>
          <w:szCs w:val="28"/>
          <w:shd w:fill="FFFFFF" w:val="clear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  <w:shd w:fill="FFFFFF" w:val="clear"/>
        </w:rPr>
        <w:t xml:space="preserve"> в рамках контрольных мероприятий.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 в следующих случаях: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за время консультирования предоставить ответ на поставленные вопросы невозможно;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ответ на поставленные вопросы требует дополнительного запроса сведений.</w:t>
      </w:r>
    </w:p>
    <w:p>
      <w:pPr>
        <w:pStyle w:val="NoSpacing"/>
        <w:ind w:firstLine="5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6232"/>
        <w:gridCol w:w="2853"/>
      </w:tblGrid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муниципального образования Новокубанский район www.novokubanskiy.ru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>
        <w:trPr>
          <w:trHeight w:val="1181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Ожидается рост указанного показателя</w:t>
            </w:r>
          </w:p>
        </w:tc>
      </w:tr>
    </w:tbl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>
        <w:rPr>
          <w:sz w:val="28"/>
          <w:szCs w:val="28"/>
        </w:rPr>
        <w:t>администрации муниципального образования Новокубанский район</w:t>
      </w:r>
      <w:r>
        <w:rPr>
          <w:color w:val="000000"/>
          <w:sz w:val="28"/>
          <w:szCs w:val="28"/>
        </w:rPr>
        <w:t xml:space="preserve">. Ответственным исполнителем Программы является </w:t>
      </w:r>
      <w:r>
        <w:rPr>
          <w:bCs/>
          <w:color w:val="000000"/>
          <w:sz w:val="28"/>
          <w:szCs w:val="28"/>
        </w:rPr>
        <w:t>управление имущественных отношений администрации муниципального образования Новокубанский район</w:t>
      </w:r>
      <w:r>
        <w:rPr>
          <w:color w:val="000000"/>
          <w:sz w:val="28"/>
          <w:szCs w:val="28"/>
        </w:rPr>
        <w:t>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реализации Программы осуществляется на регулярной основе.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</w:t>
      </w:r>
      <w:r>
        <w:rPr>
          <w:sz w:val="28"/>
          <w:szCs w:val="28"/>
        </w:rPr>
        <w:t>официальном сайте администрации муниципального образования Новокубанский район www.novokubanskiy.ru в информационно-телекоммуникационной сети «Интернет».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lineRule="atLeast" w:line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образования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Новокубанский район                                                       А.В.Цветков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40" w:right="551" w:gutter="0" w:header="540" w:top="1110" w:footer="525" w:bottom="69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2222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65pt;height:1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225" cy="222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65pt;height:1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Times New Roman" w:hAnsi="Times New Roman"/>
        <w:sz w:val="24"/>
        <w:szCs w:val="24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Times New Roman" w:hAnsi="Times New Roman"/>
        <w:sz w:val="24"/>
        <w:szCs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f7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7026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85c9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7026b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2">
    <w:name w:val="Интернет-ссылка"/>
    <w:rsid w:val="00b7026b"/>
    <w:rPr>
      <w:color w:val="0000FF"/>
      <w:u w:val="single"/>
    </w:rPr>
  </w:style>
  <w:style w:type="character" w:styleId="Pagenumber">
    <w:name w:val="page number"/>
    <w:basedOn w:val="DefaultParagraphFont"/>
    <w:qFormat/>
    <w:rsid w:val="00b7026b"/>
    <w:rPr/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b7026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b7026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b"/>
    <w:qFormat/>
    <w:rsid w:val="00b7026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d"/>
    <w:semiHidden/>
    <w:qFormat/>
    <w:rsid w:val="00b7026b"/>
    <w:rPr>
      <w:rFonts w:ascii="Tahoma" w:hAnsi="Tahoma" w:eastAsia="Times New Roman" w:cs="Tahoma"/>
      <w:sz w:val="16"/>
      <w:szCs w:val="16"/>
      <w:lang w:eastAsia="ru-RU"/>
    </w:rPr>
  </w:style>
  <w:style w:type="character" w:styleId="Link" w:customStyle="1">
    <w:name w:val="link"/>
    <w:qFormat/>
    <w:rsid w:val="00b7026b"/>
    <w:rPr>
      <w:rFonts w:cs="Times New Roman"/>
      <w:u w:val="none"/>
      <w:effect w:val="none"/>
    </w:rPr>
  </w:style>
  <w:style w:type="character" w:styleId="Style17" w:customStyle="1">
    <w:name w:val="Гипертекстовая ссылка"/>
    <w:basedOn w:val="DefaultParagraphFont"/>
    <w:uiPriority w:val="99"/>
    <w:qFormat/>
    <w:rsid w:val="00b7026b"/>
    <w:rPr>
      <w:color w:val="106BBE"/>
    </w:rPr>
  </w:style>
  <w:style w:type="character" w:styleId="31" w:customStyle="1">
    <w:name w:val="Основной текст 3 Знак"/>
    <w:basedOn w:val="DefaultParagraphFont"/>
    <w:link w:val="31"/>
    <w:qFormat/>
    <w:rsid w:val="00b7026b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b7026b"/>
    <w:rPr/>
  </w:style>
  <w:style w:type="character" w:styleId="Strong">
    <w:name w:val="Strong"/>
    <w:basedOn w:val="DefaultParagraphFont"/>
    <w:uiPriority w:val="22"/>
    <w:qFormat/>
    <w:rsid w:val="00b7026b"/>
    <w:rPr>
      <w:b/>
      <w:bCs/>
    </w:rPr>
  </w:style>
  <w:style w:type="character" w:styleId="Style18" w:customStyle="1">
    <w:name w:val="текст Знак"/>
    <w:basedOn w:val="DefaultParagraphFont"/>
    <w:link w:val="af6"/>
    <w:qFormat/>
    <w:rsid w:val="00b7026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9" w:customStyle="1">
    <w:name w:val="комментарии Знак"/>
    <w:basedOn w:val="DefaultParagraphFont"/>
    <w:link w:val="af9"/>
    <w:qFormat/>
    <w:rsid w:val="00b7026b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Blk" w:customStyle="1">
    <w:name w:val="blk"/>
    <w:basedOn w:val="DefaultParagraphFont"/>
    <w:qFormat/>
    <w:rsid w:val="001b14a6"/>
    <w:rPr/>
  </w:style>
  <w:style w:type="character" w:styleId="Style20" w:customStyle="1">
    <w:name w:val="Без интервала Знак"/>
    <w:link w:val="af3"/>
    <w:uiPriority w:val="1"/>
    <w:qFormat/>
    <w:locked/>
    <w:rsid w:val="00292c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Заголовок 3 Знак"/>
    <w:basedOn w:val="DefaultParagraphFont"/>
    <w:link w:val="3"/>
    <w:uiPriority w:val="9"/>
    <w:semiHidden/>
    <w:qFormat/>
    <w:rsid w:val="00385c9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d875fe"/>
    <w:rPr>
      <w:rFonts w:ascii="Arial" w:hAnsi="Arial" w:eastAsia="Times New Roman" w:cs="Arial"/>
      <w:sz w:val="20"/>
      <w:szCs w:val="20"/>
      <w:lang w:eastAsia="ru-RU"/>
    </w:rPr>
  </w:style>
  <w:style w:type="character" w:styleId="Style21" w:customStyle="1">
    <w:name w:val="Текст сноски Знак"/>
    <w:basedOn w:val="DefaultParagraphFont"/>
    <w:link w:val="afd"/>
    <w:semiHidden/>
    <w:qFormat/>
    <w:rsid w:val="00c35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0"/>
    <w:qFormat/>
    <w:rsid w:val="00d914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4" w:customStyle="1">
    <w:name w:val="Font Style24"/>
    <w:qFormat/>
    <w:rsid w:val="00d914b5"/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Style22" w:customStyle="1">
    <w:name w:val="Заголовок"/>
    <w:next w:val="Style23"/>
    <w:qFormat/>
    <w:rsid w:val="00b7026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qFormat/>
    <w:rsid w:val="00b7026b"/>
    <w:pPr/>
    <w:rPr/>
  </w:style>
  <w:style w:type="paragraph" w:styleId="BlockText">
    <w:name w:val="Block Text"/>
    <w:basedOn w:val="Normal"/>
    <w:qFormat/>
    <w:rsid w:val="00b7026b"/>
    <w:pPr>
      <w:widowControl w:val="false"/>
      <w:spacing w:lineRule="auto" w:line="499"/>
      <w:ind w:left="1880" w:right="1800" w:hanging="0"/>
      <w:jc w:val="center"/>
    </w:pPr>
    <w:rPr>
      <w:rFonts w:cs="Arial"/>
      <w:b/>
      <w:bCs/>
      <w:sz w:val="20"/>
      <w:szCs w:val="20"/>
    </w:rPr>
  </w:style>
  <w:style w:type="paragraph" w:styleId="21" w:customStyle="1">
    <w:name w:val="Основной текст с отступом 21"/>
    <w:basedOn w:val="Normal"/>
    <w:qFormat/>
    <w:rsid w:val="00b7026b"/>
    <w:pPr>
      <w:suppressAutoHyphens w:val="true"/>
      <w:ind w:firstLine="540"/>
      <w:jc w:val="both"/>
    </w:pPr>
    <w:rPr>
      <w:color w:val="000000"/>
      <w:sz w:val="28"/>
      <w:lang w:eastAsia="ar-SA"/>
    </w:rPr>
  </w:style>
  <w:style w:type="paragraph" w:styleId="ConsNormal" w:customStyle="1">
    <w:name w:val="ConsNormal"/>
    <w:qFormat/>
    <w:rsid w:val="00b7026b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38"/>
      <w:szCs w:val="38"/>
      <w:lang w:val="ru-RU" w:eastAsia="ru-RU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8"/>
    <w:uiPriority w:val="99"/>
    <w:rsid w:val="00b7026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a"/>
    <w:uiPriority w:val="99"/>
    <w:rsid w:val="00b7026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c"/>
    <w:rsid w:val="00b7026b"/>
    <w:pPr>
      <w:ind w:firstLine="720"/>
      <w:jc w:val="both"/>
    </w:pPr>
    <w:rPr>
      <w:sz w:val="28"/>
    </w:rPr>
  </w:style>
  <w:style w:type="paragraph" w:styleId="22" w:customStyle="1">
    <w:name w:val="Знак Знак Знак Знак2"/>
    <w:basedOn w:val="Normal"/>
    <w:qFormat/>
    <w:rsid w:val="00b7026b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e"/>
    <w:semiHidden/>
    <w:qFormat/>
    <w:rsid w:val="00b7026b"/>
    <w:pPr/>
    <w:rPr>
      <w:rFonts w:ascii="Tahoma" w:hAnsi="Tahoma" w:cs="Tahoma"/>
      <w:sz w:val="16"/>
      <w:szCs w:val="16"/>
    </w:rPr>
  </w:style>
  <w:style w:type="paragraph" w:styleId="S1" w:customStyle="1">
    <w:name w:val="s_1"/>
    <w:basedOn w:val="Normal"/>
    <w:qFormat/>
    <w:rsid w:val="00b7026b"/>
    <w:pPr>
      <w:ind w:firstLine="720"/>
      <w:jc w:val="both"/>
    </w:pPr>
    <w:rPr>
      <w:rFonts w:ascii="Arial" w:hAnsi="Arial" w:eastAsia="Calibri" w:cs="Arial"/>
      <w:sz w:val="26"/>
      <w:szCs w:val="26"/>
    </w:rPr>
  </w:style>
  <w:style w:type="paragraph" w:styleId="ConsPlusNormal1" w:customStyle="1">
    <w:name w:val="ConsPlusNormal"/>
    <w:link w:val="ConsPlusNormal0"/>
    <w:qFormat/>
    <w:rsid w:val="00d875f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7026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b7026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32"/>
    <w:unhideWhenUsed/>
    <w:qFormat/>
    <w:rsid w:val="00b7026b"/>
    <w:pPr>
      <w:spacing w:before="0" w:after="120"/>
    </w:pPr>
    <w:rPr>
      <w:sz w:val="16"/>
      <w:szCs w:val="16"/>
    </w:rPr>
  </w:style>
  <w:style w:type="paragraph" w:styleId="Style31" w:customStyle="1">
    <w:name w:val="Нормальный (таблица)"/>
    <w:basedOn w:val="Normal"/>
    <w:next w:val="Normal"/>
    <w:uiPriority w:val="99"/>
    <w:qFormat/>
    <w:rsid w:val="00b7026b"/>
    <w:pPr>
      <w:jc w:val="both"/>
    </w:pPr>
    <w:rPr>
      <w:rFonts w:ascii="Arial" w:hAnsi="Arial" w:cs="Arial"/>
    </w:rPr>
  </w:style>
  <w:style w:type="paragraph" w:styleId="Style32" w:customStyle="1">
    <w:name w:val="Прижатый влево"/>
    <w:basedOn w:val="Normal"/>
    <w:next w:val="Normal"/>
    <w:uiPriority w:val="99"/>
    <w:qFormat/>
    <w:rsid w:val="00b7026b"/>
    <w:pPr/>
    <w:rPr>
      <w:rFonts w:ascii="Arial" w:hAnsi="Arial" w:cs="Arial"/>
    </w:rPr>
  </w:style>
  <w:style w:type="paragraph" w:styleId="NoSpacing">
    <w:name w:val="No Spacing"/>
    <w:link w:val="af4"/>
    <w:uiPriority w:val="1"/>
    <w:qFormat/>
    <w:rsid w:val="00b702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3" w:customStyle="1">
    <w:name w:val="текст"/>
    <w:link w:val="af7"/>
    <w:qFormat/>
    <w:rsid w:val="00b7026b"/>
    <w:pPr>
      <w:widowControl w:val="false"/>
      <w:suppressAutoHyphens w:val="true"/>
      <w:bidi w:val="0"/>
      <w:spacing w:lineRule="auto" w:line="228" w:before="0" w:after="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Style34" w:customStyle="1">
    <w:name w:val="заголовок"/>
    <w:qFormat/>
    <w:rsid w:val="00b7026b"/>
    <w:pPr>
      <w:widowControl w:val="false"/>
      <w:suppressAutoHyphens w:val="true"/>
      <w:bidi w:val="0"/>
      <w:spacing w:lineRule="auto" w:line="228" w:before="72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4"/>
      <w:lang w:val="ru-RU" w:eastAsia="ru-RU" w:bidi="ar-SA"/>
    </w:rPr>
  </w:style>
  <w:style w:type="paragraph" w:styleId="Style35" w:customStyle="1">
    <w:name w:val="комментарии"/>
    <w:link w:val="afa"/>
    <w:qFormat/>
    <w:rsid w:val="00b7026b"/>
    <w:pPr>
      <w:widowControl w:val="false"/>
      <w:suppressAutoHyphens w:val="true"/>
      <w:bidi w:val="0"/>
      <w:spacing w:lineRule="auto" w:line="228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Style36" w:customStyle="1">
    <w:name w:val="подпись"/>
    <w:qFormat/>
    <w:rsid w:val="00b7026b"/>
    <w:pPr>
      <w:widowControl w:val="false"/>
      <w:suppressAutoHyphens w:val="true"/>
      <w:bidi w:val="0"/>
      <w:spacing w:lineRule="auto" w:line="240" w:before="72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Style37" w:customStyle="1">
    <w:name w:val="Заголовок статьи"/>
    <w:basedOn w:val="Normal"/>
    <w:next w:val="Normal"/>
    <w:uiPriority w:val="99"/>
    <w:qFormat/>
    <w:rsid w:val="006d5c05"/>
    <w:pPr>
      <w:ind w:left="1612" w:hanging="892"/>
      <w:jc w:val="both"/>
    </w:pPr>
    <w:rPr>
      <w:rFonts w:ascii="Arial" w:hAnsi="Arial" w:cs="Arial"/>
    </w:rPr>
  </w:style>
  <w:style w:type="paragraph" w:styleId="Headertext" w:customStyle="1">
    <w:name w:val="headertext"/>
    <w:basedOn w:val="Normal"/>
    <w:qFormat/>
    <w:rsid w:val="006d5c05"/>
    <w:pPr>
      <w:spacing w:beforeAutospacing="1" w:afterAutospacing="1"/>
    </w:pPr>
    <w:rPr/>
  </w:style>
  <w:style w:type="paragraph" w:styleId="Style38">
    <w:name w:val="Footnote Text"/>
    <w:basedOn w:val="Normal"/>
    <w:link w:val="afe"/>
    <w:semiHidden/>
    <w:unhideWhenUsed/>
    <w:rsid w:val="00c35547"/>
    <w:pPr/>
    <w:rPr>
      <w:sz w:val="20"/>
      <w:szCs w:val="20"/>
    </w:rPr>
  </w:style>
  <w:style w:type="paragraph" w:styleId="ConsPlusNonformat" w:customStyle="1">
    <w:name w:val="ConsPlusNonformat"/>
    <w:uiPriority w:val="99"/>
    <w:qFormat/>
    <w:rsid w:val="0006579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2"/>
    <w:qFormat/>
    <w:rsid w:val="00d914b5"/>
    <w:pPr>
      <w:spacing w:lineRule="auto" w:line="480" w:before="0" w:after="120"/>
    </w:pPr>
    <w:rPr>
      <w:sz w:val="20"/>
      <w:szCs w:val="20"/>
    </w:rPr>
  </w:style>
  <w:style w:type="paragraph" w:styleId="Standard" w:customStyle="1">
    <w:name w:val="Standard"/>
    <w:qFormat/>
    <w:rsid w:val="00d914b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Style39" w:customStyle="1">
    <w:name w:val="Комментарий"/>
    <w:basedOn w:val="Normal"/>
    <w:next w:val="Normal"/>
    <w:uiPriority w:val="99"/>
    <w:qFormat/>
    <w:rsid w:val="00d33548"/>
    <w:pPr>
      <w:spacing w:before="75" w:after="0"/>
      <w:ind w:left="170" w:hanging="0"/>
      <w:jc w:val="both"/>
    </w:pPr>
    <w:rPr>
      <w:rFonts w:ascii="Arial" w:hAnsi="Arial" w:eastAsia="Calibri" w:cs="Arial" w:eastAsiaTheme="minorHAnsi"/>
      <w:color w:val="353842"/>
      <w:shd w:fill="F0F0F0" w:val="clear"/>
      <w:lang w:eastAsia="en-US"/>
    </w:rPr>
  </w:style>
  <w:style w:type="paragraph" w:styleId="Style40" w:customStyle="1">
    <w:name w:val="Информация об изменениях документа"/>
    <w:basedOn w:val="Style39"/>
    <w:next w:val="Normal"/>
    <w:uiPriority w:val="99"/>
    <w:qFormat/>
    <w:rsid w:val="00d33548"/>
    <w:pPr/>
    <w:rPr>
      <w:i/>
      <w:iCs/>
    </w:rPr>
  </w:style>
  <w:style w:type="paragraph" w:styleId="23" w:customStyle="1">
    <w:name w:val="Основной текст (2)"/>
    <w:basedOn w:val="Normal"/>
    <w:qFormat/>
    <w:rsid w:val="0000586e"/>
    <w:pPr>
      <w:widowControl w:val="false"/>
      <w:shd w:val="clear" w:color="auto" w:fill="FFFFFF"/>
      <w:suppressAutoHyphens w:val="true"/>
      <w:spacing w:lineRule="exact" w:line="480" w:before="420" w:after="0"/>
      <w:jc w:val="both"/>
    </w:pPr>
    <w:rPr>
      <w:sz w:val="28"/>
      <w:szCs w:val="28"/>
      <w:lang w:eastAsia="en-US"/>
    </w:rPr>
  </w:style>
  <w:style w:type="paragraph" w:styleId="Style4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A4CC-8C06-4FFB-B1AD-E2EBE1B1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Application>LibreOffice/7.2.2.2$Windows_X86_64 LibreOffice_project/02b2acce88a210515b4a5bb2e46cbfb63fe97d56</Application>
  <AppVersion>15.0000</AppVersion>
  <Pages>7</Pages>
  <Words>1678</Words>
  <Characters>13489</Characters>
  <CharactersWithSpaces>15321</CharactersWithSpaces>
  <Paragraphs>108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2021-07-27T07:35:00Z</dcterms:created>
  <dc:creator>Hp</dc:creator>
  <dc:description/>
  <dc:language>ru-RU</dc:language>
  <cp:lastModifiedBy/>
  <cp:lastPrinted>2023-11-08T17:42:54Z</cp:lastPrinted>
  <dcterms:modified xsi:type="dcterms:W3CDTF">2023-11-08T17:43:37Z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