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269        18.08.2022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порядке согласования передачи в аренду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без проведения конкурсов и аукционов муниципального имущества муниципального образования Новокубанский район, закрепленного на праве хозяйственного ведения либо оперативного управления  за муниципальными учреждениями культуры муниципального  образования Новокубанский район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Рассмотрев обращение главы муниципального образования Новокубанский район Александра Владимировича Гомодина к Совету муниципального образования Новокубанский район, в соответствии с Гражданским кодексом РФ, Федеральным законом от 26 июля 2006 года           № 135-ФЗ «О защите конкуренции», Федеральным законом от 06 октября                2003 года № 131-ФЗ «Об общих принципах организации местного </w:t>
      </w:r>
      <w:r>
        <w:rPr>
          <w:color w:val="000000"/>
          <w:sz w:val="28"/>
          <w:szCs w:val="28"/>
        </w:rPr>
        <w:t>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Российской Федерации от 09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культуры», на основании пунктов 7.1, 7.2 «Положения о порядке владения, пользования и распоряжения муниципальной собственностью муниципального образования Новокубанский район», утвержденного решением Совета муниципального образования Новокубанский район от 16 июля 2020 года № 567, руководствуясь уставом муниципального образования Новокубанский район, Совет муниципального образования Новокубанский район   р е ш и л: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1. Утвердить </w:t>
      </w:r>
      <w:hyperlink w:anchor="Par38">
        <w:r>
          <w:rPr>
            <w:color w:val="000000"/>
            <w:sz w:val="28"/>
            <w:szCs w:val="28"/>
            <w:u w:val="none"/>
          </w:rPr>
          <w:t>Положение</w:t>
        </w:r>
      </w:hyperlink>
      <w:r>
        <w:rPr>
          <w:color w:val="000000"/>
          <w:sz w:val="28"/>
          <w:szCs w:val="28"/>
        </w:rPr>
        <w:t xml:space="preserve"> о порядке согласования передачи в аренду без проведения конкурсов и аукционов муниципального имущества муниципального образования Новокубанский район, закрепленного на праве хозяйственного ведения либо оперативного управления  за муниципальными учреждениями культуры муниципального  образования Новокубанский район (приложение).</w:t>
      </w:r>
    </w:p>
    <w:p>
      <w:pPr>
        <w:pStyle w:val="Style25"/>
        <w:numPr>
          <w:ilvl w:val="0"/>
          <w:numId w:val="1"/>
        </w:numPr>
        <w:tabs>
          <w:tab w:val="clear" w:pos="708"/>
          <w:tab w:val="left" w:pos="993" w:leader="none"/>
        </w:tabs>
        <w:spacing w:lineRule="exact" w:line="320"/>
        <w:ind w:left="0" w:firstLine="709"/>
        <w:jc w:val="both"/>
        <w:rPr/>
      </w:pPr>
      <w:r>
        <w:rPr>
          <w:szCs w:val="28"/>
        </w:rPr>
        <w:t>Контроль  за   выполнением   настоящего    решения    возложить    на председателя комиссии Совета  муниципального   образования  Новокубанский район по финансам, бюджету, налогам, вопросам муниципального имущества  и контролю Е.В.Сусского.</w:t>
      </w:r>
    </w:p>
    <w:p>
      <w:pPr>
        <w:pStyle w:val="Style25"/>
        <w:numPr>
          <w:ilvl w:val="0"/>
          <w:numId w:val="1"/>
        </w:numPr>
        <w:tabs>
          <w:tab w:val="clear" w:pos="708"/>
          <w:tab w:val="left" w:pos="993" w:leader="none"/>
        </w:tabs>
        <w:spacing w:lineRule="exact" w:line="320"/>
        <w:ind w:left="0" w:firstLine="709"/>
        <w:jc w:val="both"/>
        <w:rPr/>
      </w:pPr>
      <w:r>
        <w:rPr>
          <w:szCs w:val="28"/>
        </w:rPr>
        <w:t>Решение вступает в силу со дня его официального обнародования путем размещения в специально установленных в местах для обнародования муниципальных правовых актов администрации муниципального образования Новокубанский район.</w:t>
      </w:r>
    </w:p>
    <w:p>
      <w:pPr>
        <w:pStyle w:val="Normal"/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  <w:gridCol w:w="5103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А.В.Гомодин                                              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Председатель  Совета   муниципального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образования     Новокубанский     район</w:t>
            </w:r>
          </w:p>
          <w:p>
            <w:pPr>
              <w:pStyle w:val="Normal"/>
              <w:widowControl w:val="false"/>
              <w:ind w:right="-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>Е.Н.Шутов</w:t>
            </w:r>
          </w:p>
        </w:tc>
      </w:tr>
    </w:tbl>
    <w:p>
      <w:pPr>
        <w:pStyle w:val="Normal"/>
        <w:ind w:left="1954" w:right="-1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954" w:right="-1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22"/>
        <w:gridCol w:w="5008"/>
      </w:tblGrid>
      <w:tr>
        <w:trPr>
          <w:trHeight w:val="1630" w:hRule="atLeast"/>
        </w:trPr>
        <w:tc>
          <w:tcPr>
            <w:tcW w:w="502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470" w:leader="none"/>
              </w:tabs>
              <w:snapToGrid w:val="false"/>
              <w:ind w:left="-142" w:right="-14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0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42" w:right="-14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right="-149" w:hanging="0"/>
        <w:contextualSpacing/>
        <w:jc w:val="both"/>
        <w:rPr>
          <w:b/>
          <w:b/>
          <w:sz w:val="28"/>
          <w:szCs w:val="28"/>
        </w:rPr>
      </w:pPr>
      <w:r>
        <w:rPr/>
      </w:r>
    </w:p>
    <w:tbl>
      <w:tblPr>
        <w:tblW w:w="4401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401"/>
      </w:tblGrid>
      <w:tr>
        <w:trPr/>
        <w:tc>
          <w:tcPr>
            <w:tcW w:w="4401" w:type="dxa"/>
            <w:tcBorders/>
            <w:shd w:color="auto" w:fill="auto" w:val="clear"/>
          </w:tcPr>
          <w:p>
            <w:pPr>
              <w:pStyle w:val="Style26"/>
              <w:widowControl w:val="false"/>
              <w:snapToGrid w:val="false"/>
              <w:rPr/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Style26"/>
              <w:widowControl w:val="false"/>
              <w:snapToGrid w:val="false"/>
              <w:rPr/>
            </w:pPr>
            <w:r>
              <w:rPr>
                <w:sz w:val="28"/>
                <w:szCs w:val="28"/>
              </w:rPr>
              <w:t>решением Совета муниципального образования Новокубанский район</w:t>
            </w:r>
          </w:p>
          <w:p>
            <w:pPr>
              <w:pStyle w:val="Style26"/>
              <w:widowControl w:val="false"/>
              <w:snapToGrid w:val="false"/>
              <w:rPr/>
            </w:pPr>
            <w:r>
              <w:rPr>
                <w:sz w:val="28"/>
                <w:szCs w:val="28"/>
              </w:rPr>
              <w:t>от ___________№ ____________</w:t>
            </w:r>
          </w:p>
        </w:tc>
      </w:tr>
    </w:tbl>
    <w:p>
      <w:pPr>
        <w:pStyle w:val="Normal"/>
        <w:ind w:left="4820" w:hanging="0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порядке согласования передачи в аренду </w:t>
      </w:r>
    </w:p>
    <w:p>
      <w:pPr>
        <w:pStyle w:val="ConsPlusTitle"/>
        <w:ind w:firstLine="54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без проведения конкурсов и аукционов муниципального имущества муниципального образования Новокубанский район, закрепленного на праве хозяйственного ведения либо оперативного управления  за муниципальными учреждениями культуры муниципального  образования Новокубанский район</w:t>
      </w:r>
    </w:p>
    <w:p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 устанавливает порядок согласования муниципальными учреждениями культуры муниципального образования Новокубанский район (далее – муниципальные учреждения культуры) с администрацией муниципального образования Новокубанский район  передачи в аренду без проведения конкурсов и аукционов муниципального имущества муниципального образования Новокубанский район, закрепленного на праве хозяйственного ведения либо оперативного управления (далее – имущество) за муниципальными учреждениями культуры муниципального образования Новокубанский район (далее - Положение).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2. Заключение договоров аренды имущества муниципальными учреждениями культуры осуществляется без проведения конкурсов или аукционов в соответствии с частью 3.5 статьи 17.1 Федерального закона от                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>
        <w:rPr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 культуры» </w:t>
      </w:r>
      <w:r>
        <w:rPr>
          <w:sz w:val="28"/>
          <w:szCs w:val="28"/>
        </w:rPr>
        <w:t>в случае заключения этих договоров: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>
      <w:pPr>
        <w:pStyle w:val="ConsPlusNormal"/>
        <w:ind w:firstLine="709"/>
        <w:jc w:val="both"/>
        <w:rPr/>
      </w:pPr>
      <w:bookmarkStart w:id="0" w:name="Par38"/>
      <w:bookmarkEnd w:id="0"/>
      <w:r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 учреждений культуры.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3. Муниципальное учреждение культуры </w:t>
      </w:r>
      <w:r>
        <w:rPr>
          <w:color w:val="000000"/>
          <w:sz w:val="28"/>
          <w:szCs w:val="28"/>
        </w:rPr>
        <w:t>по результатам рассмотрения заявки о намерении заключения договора аренды, поданной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юридическим лицом или индивидуальным предпринимателем, </w:t>
      </w:r>
      <w:r>
        <w:rPr>
          <w:sz w:val="28"/>
          <w:szCs w:val="28"/>
        </w:rPr>
        <w:t>обязано обратиться в администрацию муниципального образования Новокубанский район,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>
      <w:pPr>
        <w:pStyle w:val="ConsPlusNormal"/>
        <w:ind w:firstLine="709"/>
        <w:jc w:val="both"/>
        <w:rPr/>
      </w:pPr>
      <w:bookmarkStart w:id="1" w:name="Par278"/>
      <w:bookmarkEnd w:id="1"/>
      <w:r>
        <w:rPr>
          <w:sz w:val="28"/>
          <w:szCs w:val="28"/>
        </w:rPr>
        <w:t>4. В обращении указываются следующие сведения: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4)  срок, на который предлагается заключить договор аренды;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>
        <w:rPr>
          <w:color w:val="000000"/>
          <w:sz w:val="28"/>
          <w:szCs w:val="28"/>
        </w:rPr>
        <w:t>организации общественного питания;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>
      <w:pPr>
        <w:pStyle w:val="ConsPlusNormal"/>
        <w:ind w:firstLine="709"/>
        <w:jc w:val="both"/>
        <w:rPr/>
      </w:pPr>
      <w:bookmarkStart w:id="2" w:name="Par284"/>
      <w:bookmarkEnd w:id="2"/>
      <w:r>
        <w:rPr>
          <w:sz w:val="28"/>
          <w:szCs w:val="28"/>
        </w:rPr>
        <w:t>5. К обращению прилагаются следующие документы: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1) проект договора аренды имущества;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6) заключение по оценке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6. В случае поступления в муниципальное учреждение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1) согласовать передачу имущества в аренду;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2) отказать в согласовании передачи имущества в аренду.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муниципального учреждения культуры;</w:t>
      </w:r>
    </w:p>
    <w:p>
      <w:pPr>
        <w:pStyle w:val="ConsPlusNormal"/>
        <w:ind w:firstLine="709"/>
        <w:jc w:val="both"/>
        <w:rPr/>
      </w:pPr>
      <w:r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муниципального учреждения культуры, предусмотренным ее уставом;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муниципального учреждения культуры в отношении заявки, поступившей ранее в порядке очередности;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4) заявителем не представлены необходимые документы;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5) к  Заявлению приложены документы, состав, форма или содержание которых не соответствует требованиям действующего законодательства;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6) выяснение обстоятельств о предоставлении Заявителем ложных данных;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7) ранее заявитель, выступавший арендатором муниципального имущества, систематически нарушал условия договора аренды, в том числе в части соблюдения сроков внесения арендной платы.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9. Принятое решение оформляется учредителем в форме постановления администрации муниципального образования Новокубанский район,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муниципального учреждения культуры, и направляется муниципальному учреждению культуры в течение трех дней со дня его принятия.</w:t>
      </w:r>
    </w:p>
    <w:p>
      <w:pPr>
        <w:pStyle w:val="ConsPlusNormal"/>
        <w:ind w:firstLine="709"/>
        <w:jc w:val="both"/>
        <w:rPr/>
      </w:pPr>
      <w:r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>
      <w:pPr>
        <w:pStyle w:val="ConsPlusNormal"/>
        <w:ind w:firstLine="709"/>
        <w:jc w:val="both"/>
        <w:rPr/>
      </w:pPr>
      <w:r>
        <w:rPr>
          <w:color w:val="000000"/>
          <w:sz w:val="28"/>
          <w:szCs w:val="28"/>
        </w:rPr>
        <w:t>11. Постановление администрации муниципального образования</w:t>
      </w:r>
      <w:r>
        <w:rPr>
          <w:sz w:val="28"/>
          <w:szCs w:val="28"/>
        </w:rPr>
        <w:t xml:space="preserve"> Новокубанский район о согласовании передачи имущества в аренду является основанием для заключения муниципальным учреждением культуры договора аренды имущества без проведения конкурсов или аукционов.</w:t>
      </w:r>
      <w:bookmarkStart w:id="3" w:name="Par295"/>
      <w:bookmarkEnd w:id="3"/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12. Муниципальное учреждение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Управлении Федеральной службы государственной регистрации, кадастра и картографии по Краснодарскому краю.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/>
      </w:pPr>
      <w:r>
        <w:rPr>
          <w:sz w:val="28"/>
          <w:szCs w:val="28"/>
        </w:rPr>
        <w:t>Начальник управления имущественных</w:t>
      </w:r>
    </w:p>
    <w:p>
      <w:pPr>
        <w:pStyle w:val="ConsPlusNormal"/>
        <w:jc w:val="both"/>
        <w:rPr/>
      </w:pPr>
      <w:r>
        <w:rPr>
          <w:sz w:val="28"/>
          <w:szCs w:val="28"/>
        </w:rPr>
        <w:t>отношений администрации муниципального</w:t>
      </w:r>
    </w:p>
    <w:p>
      <w:pPr>
        <w:pStyle w:val="ConsPlusNormal"/>
        <w:jc w:val="both"/>
        <w:rPr/>
      </w:pPr>
      <w:r>
        <w:rPr>
          <w:sz w:val="28"/>
          <w:szCs w:val="28"/>
        </w:rPr>
        <w:t>образования Новокубанский район                                                     Н.А.Архипова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899" w:footer="0" w:bottom="121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3">
    <w:name w:val="Heading 3"/>
    <w:basedOn w:val="Normal"/>
    <w:next w:val="Style17"/>
    <w:qFormat/>
    <w:p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2z3" w:customStyle="1">
    <w:name w:val="WW8Num2z3"/>
    <w:qFormat/>
    <w:rPr>
      <w:rFonts w:cs="Times New Roman"/>
    </w:rPr>
  </w:style>
  <w:style w:type="character" w:styleId="1" w:customStyle="1">
    <w:name w:val="Основной шрифт абзаца1"/>
    <w:qFormat/>
    <w:rPr/>
  </w:style>
  <w:style w:type="character" w:styleId="Style13" w:customStyle="1">
    <w:name w:val="Верхний колонтитул Знак"/>
    <w:qFormat/>
    <w:rPr>
      <w:sz w:val="28"/>
      <w:szCs w:val="28"/>
      <w:lang w:val="ru-RU" w:bidi="ar-SA"/>
    </w:rPr>
  </w:style>
  <w:style w:type="character" w:styleId="Pagenumber">
    <w:name w:val="page number"/>
    <w:basedOn w:val="1"/>
    <w:qFormat/>
    <w:rPr/>
  </w:style>
  <w:style w:type="character" w:styleId="2" w:customStyle="1">
    <w:name w:val="Основной текст (2)_"/>
    <w:qFormat/>
    <w:rPr>
      <w:sz w:val="26"/>
      <w:szCs w:val="26"/>
      <w:lang w:bidi="ar-SA"/>
    </w:rPr>
  </w:style>
  <w:style w:type="character" w:styleId="Style14" w:customStyle="1">
    <w:name w:val="Основной текст_"/>
    <w:qFormat/>
    <w:rPr>
      <w:sz w:val="26"/>
      <w:szCs w:val="26"/>
      <w:lang w:bidi="ar-SA"/>
    </w:rPr>
  </w:style>
  <w:style w:type="character" w:styleId="12pt" w:customStyle="1">
    <w:name w:val="Основной текст + 12 pt"/>
    <w:qFormat/>
    <w:rPr>
      <w:sz w:val="24"/>
      <w:szCs w:val="24"/>
      <w:lang w:bidi="ar-SA"/>
    </w:rPr>
  </w:style>
  <w:style w:type="character" w:styleId="Appleconvertedspace" w:customStyle="1">
    <w:name w:val="apple-converted-space"/>
    <w:basedOn w:val="1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WW8Num2z2" w:customStyle="1">
    <w:name w:val="WW8Num2z2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4"/>
      <w:lang w:eastAsia="zh-CN" w:val="ru-RU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S1" w:customStyle="1">
    <w:name w:val="s_1"/>
    <w:basedOn w:val="Normal"/>
    <w:qFormat/>
    <w:pPr>
      <w:spacing w:before="280" w:after="280"/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07"/>
    </w:pPr>
    <w:rPr>
      <w:sz w:val="26"/>
      <w:szCs w:val="26"/>
      <w:lang w:val="ru-RU" w:eastAsia="ru-RU"/>
    </w:rPr>
  </w:style>
  <w:style w:type="paragraph" w:styleId="12" w:customStyle="1">
    <w:name w:val="Основной текст1"/>
    <w:basedOn w:val="Normal"/>
    <w:qFormat/>
    <w:pPr>
      <w:shd w:val="clear" w:color="auto" w:fill="FFFFFF"/>
      <w:spacing w:lineRule="exact" w:line="307" w:before="240" w:after="240"/>
      <w:jc w:val="both"/>
    </w:pPr>
    <w:rPr>
      <w:sz w:val="26"/>
      <w:szCs w:val="26"/>
      <w:lang w:val="ru-RU" w:eastAsia="ru-RU"/>
    </w:rPr>
  </w:style>
  <w:style w:type="paragraph" w:styleId="Formattexttopleveltext" w:customStyle="1">
    <w:name w:val="formattext topleveltext"/>
    <w:basedOn w:val="Normal"/>
    <w:qFormat/>
    <w:pPr>
      <w:spacing w:before="280" w:after="280"/>
    </w:pPr>
    <w:rPr/>
  </w:style>
  <w:style w:type="paragraph" w:styleId="Style24" w:customStyle="1">
    <w:name w:val="Содержимое врезки"/>
    <w:basedOn w:val="Normal"/>
    <w:qFormat/>
    <w:pPr/>
    <w:rPr/>
  </w:style>
  <w:style w:type="paragraph" w:styleId="Style25">
    <w:name w:val="Body Text Indent"/>
    <w:basedOn w:val="Normal"/>
    <w:pPr>
      <w:ind w:left="426" w:firstLine="425"/>
    </w:pPr>
    <w:rPr>
      <w:sz w:val="28"/>
    </w:rPr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LibreOffice/7.0.6.2$Linux_X86_64 LibreOffice_project/00$Build-2</Application>
  <AppVersion>15.0000</AppVersion>
  <Pages>5</Pages>
  <Words>1180</Words>
  <Characters>8981</Characters>
  <CharactersWithSpaces>10386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2022-08-19T08:41:00Z</dcterms:created>
  <dc:creator>Максим</dc:creator>
  <dc:description/>
  <dc:language>ru-RU</dc:language>
  <cp:lastModifiedBy/>
  <cp:lastPrinted>2022-08-03T08:55:00Z</cp:lastPrinted>
  <dcterms:modified xsi:type="dcterms:W3CDTF">2022-08-19T16:11:19Z</dcterms:modified>
  <cp:revision>3</cp:revision>
  <dc:subject/>
  <dc:title>Согласно 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