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40" w:rsidRPr="00D913DA" w:rsidRDefault="00F00A40" w:rsidP="00D913DA">
      <w:pPr>
        <w:pStyle w:val="ConsPlusTitle"/>
        <w:ind w:firstLine="567"/>
        <w:jc w:val="center"/>
        <w:rPr>
          <w:rFonts w:ascii="Arial" w:hAnsi="Arial" w:cs="Arial"/>
          <w:b w:val="0"/>
          <w:sz w:val="24"/>
          <w:szCs w:val="24"/>
        </w:rPr>
      </w:pPr>
    </w:p>
    <w:p w:rsidR="00D913DA" w:rsidRPr="00D913DA" w:rsidRDefault="00D913DA" w:rsidP="00D913DA">
      <w:pPr>
        <w:tabs>
          <w:tab w:val="left" w:pos="3435"/>
          <w:tab w:val="center" w:pos="5102"/>
        </w:tabs>
        <w:ind w:firstLine="567"/>
        <w:jc w:val="center"/>
      </w:pPr>
      <w:r w:rsidRPr="00D913DA">
        <w:t>НОВОКУБАНСКИЙ РАЙОН</w:t>
      </w:r>
    </w:p>
    <w:p w:rsidR="00D913DA" w:rsidRPr="00D913DA" w:rsidRDefault="00D913DA" w:rsidP="00D913DA">
      <w:pPr>
        <w:ind w:firstLine="567"/>
        <w:jc w:val="center"/>
      </w:pPr>
      <w:r w:rsidRPr="00D913DA">
        <w:t>АДМИНИСТРАЦИЯ МУНИЦИПАЛЬНОГО ОБРАЗОВАНИЯ</w:t>
      </w:r>
    </w:p>
    <w:p w:rsidR="00D913DA" w:rsidRPr="00D913DA" w:rsidRDefault="00D913DA" w:rsidP="00D913DA">
      <w:pPr>
        <w:ind w:firstLine="567"/>
        <w:jc w:val="center"/>
      </w:pPr>
      <w:r w:rsidRPr="00D913DA">
        <w:t>НОВОКУБАНСКИЙ РАЙОН</w:t>
      </w:r>
    </w:p>
    <w:p w:rsidR="00D913DA" w:rsidRPr="00D913DA" w:rsidRDefault="00D913DA" w:rsidP="00D913DA">
      <w:pPr>
        <w:ind w:firstLine="567"/>
        <w:jc w:val="center"/>
      </w:pPr>
    </w:p>
    <w:p w:rsidR="00D913DA" w:rsidRPr="00D913DA" w:rsidRDefault="00D913DA" w:rsidP="00D913DA">
      <w:pPr>
        <w:ind w:firstLine="567"/>
        <w:jc w:val="center"/>
      </w:pPr>
      <w:r w:rsidRPr="00D913DA">
        <w:t>ПОСТАНОВЛЕНИЕ</w:t>
      </w:r>
    </w:p>
    <w:p w:rsidR="00D913DA" w:rsidRPr="00D913DA" w:rsidRDefault="00D913DA" w:rsidP="00D913DA">
      <w:pPr>
        <w:ind w:firstLine="567"/>
        <w:jc w:val="center"/>
      </w:pPr>
    </w:p>
    <w:p w:rsidR="00D913DA" w:rsidRPr="00D913DA" w:rsidRDefault="00D913DA" w:rsidP="00D913DA">
      <w:pPr>
        <w:ind w:firstLine="567"/>
        <w:jc w:val="center"/>
      </w:pPr>
      <w:r w:rsidRPr="00D913DA">
        <w:t>09 июня 2018 года</w:t>
      </w:r>
      <w:r w:rsidRPr="00D913DA">
        <w:tab/>
      </w:r>
      <w:r w:rsidRPr="00D913DA">
        <w:tab/>
        <w:t>№ 641</w:t>
      </w:r>
      <w:r w:rsidRPr="00D913DA">
        <w:tab/>
      </w:r>
      <w:r w:rsidRPr="00D913DA">
        <w:tab/>
        <w:t>г. Новокубанск</w:t>
      </w:r>
    </w:p>
    <w:p w:rsidR="00D913DA" w:rsidRPr="00D913DA" w:rsidRDefault="00D913DA" w:rsidP="00D913DA">
      <w:pPr>
        <w:pStyle w:val="ConsPlusTitle"/>
        <w:ind w:firstLine="567"/>
        <w:rPr>
          <w:rFonts w:ascii="Arial" w:hAnsi="Arial" w:cs="Arial"/>
          <w:b w:val="0"/>
          <w:sz w:val="24"/>
          <w:szCs w:val="24"/>
        </w:rPr>
      </w:pPr>
    </w:p>
    <w:p w:rsidR="00B9292F" w:rsidRDefault="00B9292F" w:rsidP="003F4C70">
      <w:pPr>
        <w:widowControl/>
        <w:ind w:firstLine="567"/>
        <w:jc w:val="center"/>
        <w:rPr>
          <w:b/>
          <w:sz w:val="32"/>
          <w:szCs w:val="32"/>
        </w:rPr>
      </w:pPr>
      <w:proofErr w:type="gramStart"/>
      <w:r w:rsidRPr="003F4C70">
        <w:rPr>
          <w:b/>
          <w:sz w:val="32"/>
          <w:szCs w:val="32"/>
        </w:rPr>
        <w:t xml:space="preserve">Об утверждении Порядка принятия решения о предоставлении бюджетных инвестиций юридическим лицам, не являющимся </w:t>
      </w:r>
      <w:r w:rsidR="00EA308A" w:rsidRPr="003F4C70">
        <w:rPr>
          <w:b/>
          <w:sz w:val="32"/>
          <w:szCs w:val="32"/>
        </w:rPr>
        <w:t>муниципальными учреждениями или муниципальными унитарными предприятиями, в объекты капитального строительства</w:t>
      </w:r>
      <w:r w:rsidR="00285812" w:rsidRPr="003F4C70">
        <w:rPr>
          <w:rFonts w:eastAsiaTheme="minorHAnsi"/>
          <w:b/>
          <w:sz w:val="32"/>
          <w:szCs w:val="32"/>
          <w:lang w:eastAsia="en-US"/>
        </w:rPr>
        <w:t>, находящиеся в собственности указанных юридических лиц</w:t>
      </w:r>
      <w:r w:rsidR="00B0512B" w:rsidRPr="003F4C70">
        <w:rPr>
          <w:rFonts w:eastAsiaTheme="minorHAnsi"/>
          <w:b/>
          <w:sz w:val="32"/>
          <w:szCs w:val="32"/>
          <w:lang w:eastAsia="en-US"/>
        </w:rPr>
        <w:t>,</w:t>
      </w:r>
      <w:r w:rsidR="00EA308A" w:rsidRPr="003F4C70">
        <w:rPr>
          <w:b/>
          <w:sz w:val="32"/>
          <w:szCs w:val="32"/>
        </w:rPr>
        <w:t xml:space="preserve"> и (или) на приобретение </w:t>
      </w:r>
      <w:r w:rsidR="00285812" w:rsidRPr="003F4C70">
        <w:rPr>
          <w:b/>
          <w:sz w:val="32"/>
          <w:szCs w:val="32"/>
        </w:rPr>
        <w:t xml:space="preserve">ими </w:t>
      </w:r>
      <w:r w:rsidR="00EA308A" w:rsidRPr="003F4C70">
        <w:rPr>
          <w:b/>
          <w:sz w:val="32"/>
          <w:szCs w:val="32"/>
        </w:rPr>
        <w:t>объектов недвижимого имущества за счет средств бюджета муниципального образования Новокубанский район</w:t>
      </w:r>
      <w:proofErr w:type="gramEnd"/>
    </w:p>
    <w:p w:rsidR="003F4C70" w:rsidRPr="003F4C70" w:rsidRDefault="003F4C70" w:rsidP="003F4C70">
      <w:pPr>
        <w:widowControl/>
        <w:ind w:firstLine="567"/>
        <w:jc w:val="center"/>
      </w:pPr>
    </w:p>
    <w:p w:rsidR="003F4C70" w:rsidRPr="003F4C70" w:rsidRDefault="003F4C70" w:rsidP="003F4C70">
      <w:pPr>
        <w:widowControl/>
        <w:ind w:firstLine="567"/>
        <w:jc w:val="center"/>
      </w:pPr>
    </w:p>
    <w:p w:rsidR="00B9292F" w:rsidRPr="00D913DA" w:rsidRDefault="00B9292F" w:rsidP="00D913DA">
      <w:pPr>
        <w:pStyle w:val="ConsPlusNormal"/>
        <w:ind w:firstLine="567"/>
        <w:jc w:val="both"/>
        <w:rPr>
          <w:rFonts w:ascii="Arial" w:hAnsi="Arial" w:cs="Arial"/>
          <w:sz w:val="24"/>
          <w:szCs w:val="24"/>
        </w:rPr>
      </w:pPr>
      <w:r w:rsidRPr="00D913DA">
        <w:rPr>
          <w:rFonts w:ascii="Arial" w:hAnsi="Arial" w:cs="Arial"/>
          <w:sz w:val="24"/>
          <w:szCs w:val="24"/>
        </w:rPr>
        <w:t>В соответствии со статьей 80 Бюджетного кодекса Российской Федерации постановляю:</w:t>
      </w:r>
    </w:p>
    <w:p w:rsidR="00B9292F" w:rsidRPr="00D913DA" w:rsidRDefault="00B9292F" w:rsidP="00D913DA">
      <w:pPr>
        <w:pStyle w:val="ConsPlusNormal"/>
        <w:ind w:firstLine="567"/>
        <w:jc w:val="both"/>
        <w:rPr>
          <w:rFonts w:ascii="Arial" w:hAnsi="Arial" w:cs="Arial"/>
          <w:sz w:val="24"/>
          <w:szCs w:val="24"/>
        </w:rPr>
      </w:pPr>
      <w:bookmarkStart w:id="0" w:name="P20"/>
      <w:bookmarkEnd w:id="0"/>
      <w:r w:rsidRPr="00D913DA">
        <w:rPr>
          <w:rFonts w:ascii="Arial" w:hAnsi="Arial" w:cs="Arial"/>
          <w:sz w:val="24"/>
          <w:szCs w:val="24"/>
        </w:rPr>
        <w:t xml:space="preserve">1. </w:t>
      </w:r>
      <w:proofErr w:type="gramStart"/>
      <w:r w:rsidRPr="00D913DA">
        <w:rPr>
          <w:rFonts w:ascii="Arial" w:hAnsi="Arial" w:cs="Arial"/>
          <w:sz w:val="24"/>
          <w:szCs w:val="24"/>
        </w:rPr>
        <w:t xml:space="preserve">Утвердить Порядок принятия решения о предоставлении бюджетных инвестиций юридическим лицам, не </w:t>
      </w:r>
      <w:r w:rsidR="00EA308A" w:rsidRPr="00D913DA">
        <w:rPr>
          <w:rFonts w:ascii="Arial" w:hAnsi="Arial" w:cs="Arial"/>
          <w:sz w:val="24"/>
          <w:szCs w:val="24"/>
        </w:rPr>
        <w:t xml:space="preserve">являющимся муниципальными учреждениями </w:t>
      </w:r>
      <w:r w:rsidRPr="00D913DA">
        <w:rPr>
          <w:rFonts w:ascii="Arial" w:hAnsi="Arial" w:cs="Arial"/>
          <w:sz w:val="24"/>
          <w:szCs w:val="24"/>
        </w:rPr>
        <w:t>или муниципальными унитарными предприятиями, в объ</w:t>
      </w:r>
      <w:r w:rsidR="009E3C81" w:rsidRPr="00D913DA">
        <w:rPr>
          <w:rFonts w:ascii="Arial" w:hAnsi="Arial" w:cs="Arial"/>
          <w:sz w:val="24"/>
          <w:szCs w:val="24"/>
        </w:rPr>
        <w:t>екты капитального строительства</w:t>
      </w:r>
      <w:r w:rsidR="009E3C81" w:rsidRPr="00D913DA">
        <w:rPr>
          <w:rFonts w:ascii="Arial" w:eastAsiaTheme="minorHAnsi" w:hAnsi="Arial" w:cs="Arial"/>
          <w:sz w:val="24"/>
          <w:szCs w:val="24"/>
          <w:lang w:eastAsia="en-US"/>
        </w:rPr>
        <w:t>, находящиеся в собственности указанных юридических лиц</w:t>
      </w:r>
      <w:r w:rsidR="00B0512B" w:rsidRPr="00D913DA">
        <w:rPr>
          <w:rFonts w:ascii="Arial" w:eastAsiaTheme="minorHAnsi" w:hAnsi="Arial" w:cs="Arial"/>
          <w:sz w:val="24"/>
          <w:szCs w:val="24"/>
          <w:lang w:eastAsia="en-US"/>
        </w:rPr>
        <w:t>,</w:t>
      </w:r>
      <w:bookmarkStart w:id="1" w:name="_GoBack"/>
      <w:bookmarkEnd w:id="1"/>
      <w:r w:rsidR="009E3C81" w:rsidRPr="00D913DA">
        <w:rPr>
          <w:rFonts w:ascii="Arial" w:hAnsi="Arial" w:cs="Arial"/>
          <w:sz w:val="24"/>
          <w:szCs w:val="24"/>
        </w:rPr>
        <w:t xml:space="preserve"> </w:t>
      </w:r>
      <w:r w:rsidRPr="00D913DA">
        <w:rPr>
          <w:rFonts w:ascii="Arial" w:hAnsi="Arial" w:cs="Arial"/>
          <w:sz w:val="24"/>
          <w:szCs w:val="24"/>
        </w:rPr>
        <w:t xml:space="preserve">и (или) на приобретение </w:t>
      </w:r>
      <w:r w:rsidR="009E3C81" w:rsidRPr="00D913DA">
        <w:rPr>
          <w:rFonts w:ascii="Arial" w:hAnsi="Arial" w:cs="Arial"/>
          <w:sz w:val="24"/>
          <w:szCs w:val="24"/>
        </w:rPr>
        <w:t xml:space="preserve">ими </w:t>
      </w:r>
      <w:r w:rsidRPr="00D913DA">
        <w:rPr>
          <w:rFonts w:ascii="Arial" w:hAnsi="Arial" w:cs="Arial"/>
          <w:sz w:val="24"/>
          <w:szCs w:val="24"/>
        </w:rPr>
        <w:t xml:space="preserve">объектов недвижимого имущества за счет средств </w:t>
      </w:r>
      <w:r w:rsidR="00EA308A" w:rsidRPr="00D913DA">
        <w:rPr>
          <w:rFonts w:ascii="Arial" w:hAnsi="Arial" w:cs="Arial"/>
          <w:sz w:val="24"/>
          <w:szCs w:val="24"/>
        </w:rPr>
        <w:t>бюджета муниципального образования Новокубанский район</w:t>
      </w:r>
      <w:r w:rsidRPr="00D913DA">
        <w:rPr>
          <w:rFonts w:ascii="Arial" w:hAnsi="Arial" w:cs="Arial"/>
          <w:sz w:val="24"/>
          <w:szCs w:val="24"/>
        </w:rPr>
        <w:t xml:space="preserve"> (далее - Порядок) (прилагается).</w:t>
      </w:r>
      <w:proofErr w:type="gramEnd"/>
    </w:p>
    <w:p w:rsidR="00EA308A" w:rsidRPr="00D913DA" w:rsidRDefault="00EA308A" w:rsidP="00D913DA">
      <w:pPr>
        <w:ind w:firstLine="567"/>
      </w:pPr>
      <w:r w:rsidRPr="00D913DA">
        <w:t xml:space="preserve">2. </w:t>
      </w:r>
      <w:proofErr w:type="gramStart"/>
      <w:r w:rsidRPr="00D913DA">
        <w:t>Контроль за</w:t>
      </w:r>
      <w:proofErr w:type="gramEnd"/>
      <w:r w:rsidRPr="00D913DA">
        <w:t xml:space="preserve"> выполнением настоящего постановления возложить на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w:t>
      </w:r>
      <w:proofErr w:type="spellStart"/>
      <w:r w:rsidRPr="00D913DA">
        <w:t>Е.В.Афонину</w:t>
      </w:r>
      <w:proofErr w:type="spellEnd"/>
      <w:r w:rsidRPr="00D913DA">
        <w:t>.</w:t>
      </w:r>
    </w:p>
    <w:p w:rsidR="00EA308A" w:rsidRPr="00D913DA" w:rsidRDefault="00EA308A" w:rsidP="00D913DA">
      <w:pPr>
        <w:ind w:firstLine="567"/>
      </w:pPr>
      <w:r w:rsidRPr="00D913DA">
        <w:t xml:space="preserve">3. Настоящее постановление вступает в силу со дня его официального опубликования </w:t>
      </w:r>
      <w:r w:rsidR="001E3CFC" w:rsidRPr="00D913DA">
        <w:t xml:space="preserve">(обнародования) и подлежит размещению </w:t>
      </w:r>
      <w:r w:rsidRPr="00D913DA">
        <w:t>на официальном сайте администрации муниципального образования Новокубанский район.</w:t>
      </w:r>
    </w:p>
    <w:p w:rsidR="00EA308A" w:rsidRPr="00D913DA" w:rsidRDefault="00EA308A" w:rsidP="00D913DA">
      <w:pPr>
        <w:ind w:firstLine="567"/>
      </w:pPr>
    </w:p>
    <w:p w:rsidR="00EA308A" w:rsidRPr="00D913DA" w:rsidRDefault="00EA308A" w:rsidP="00D913DA">
      <w:pPr>
        <w:ind w:firstLine="567"/>
      </w:pPr>
    </w:p>
    <w:p w:rsidR="00EA308A" w:rsidRPr="00D913DA" w:rsidRDefault="00EA308A" w:rsidP="00D913DA">
      <w:pPr>
        <w:ind w:firstLine="567"/>
      </w:pPr>
    </w:p>
    <w:p w:rsidR="00D913DA" w:rsidRDefault="00EA308A" w:rsidP="00D913DA">
      <w:pPr>
        <w:ind w:firstLine="567"/>
      </w:pPr>
      <w:r w:rsidRPr="00D913DA">
        <w:t xml:space="preserve">Глава </w:t>
      </w:r>
    </w:p>
    <w:p w:rsidR="00EA308A" w:rsidRPr="00D913DA" w:rsidRDefault="00EA308A" w:rsidP="00D913DA">
      <w:pPr>
        <w:ind w:firstLine="567"/>
      </w:pPr>
      <w:r w:rsidRPr="00D913DA">
        <w:t>муниципального образования</w:t>
      </w:r>
    </w:p>
    <w:p w:rsidR="00D913DA" w:rsidRDefault="00D913DA" w:rsidP="00D913DA">
      <w:pPr>
        <w:ind w:firstLine="567"/>
      </w:pPr>
      <w:r>
        <w:t>Новокубанский район</w:t>
      </w:r>
    </w:p>
    <w:p w:rsidR="00EA308A" w:rsidRPr="00D913DA" w:rsidRDefault="00EA308A" w:rsidP="00D913DA">
      <w:pPr>
        <w:ind w:firstLine="567"/>
      </w:pPr>
      <w:proofErr w:type="spellStart"/>
      <w:r w:rsidRPr="00D913DA">
        <w:t>А.В.Гомодин</w:t>
      </w:r>
      <w:proofErr w:type="spellEnd"/>
    </w:p>
    <w:p w:rsidR="00EA308A" w:rsidRPr="00D913DA" w:rsidRDefault="00EA308A" w:rsidP="00D913DA">
      <w:pPr>
        <w:ind w:firstLine="567"/>
      </w:pPr>
    </w:p>
    <w:p w:rsidR="00B9292F" w:rsidRPr="00D913DA" w:rsidRDefault="00B9292F" w:rsidP="00D913DA">
      <w:pPr>
        <w:pStyle w:val="ConsPlusNormal"/>
        <w:ind w:firstLine="567"/>
        <w:jc w:val="both"/>
        <w:rPr>
          <w:rFonts w:ascii="Arial" w:hAnsi="Arial" w:cs="Arial"/>
          <w:sz w:val="24"/>
          <w:szCs w:val="24"/>
        </w:rPr>
      </w:pPr>
    </w:p>
    <w:p w:rsidR="00EA308A" w:rsidRPr="00D913DA" w:rsidRDefault="00EA308A" w:rsidP="00D913DA">
      <w:pPr>
        <w:pStyle w:val="ConsPlusNormal"/>
        <w:ind w:firstLine="567"/>
        <w:jc w:val="both"/>
        <w:rPr>
          <w:rFonts w:ascii="Arial" w:hAnsi="Arial" w:cs="Arial"/>
          <w:sz w:val="24"/>
          <w:szCs w:val="24"/>
        </w:rPr>
      </w:pPr>
    </w:p>
    <w:p w:rsidR="00444DA9" w:rsidRPr="00D913DA" w:rsidRDefault="00444DA9" w:rsidP="00D913DA">
      <w:pPr>
        <w:ind w:firstLine="567"/>
      </w:pPr>
      <w:bookmarkStart w:id="2" w:name="P45"/>
      <w:bookmarkEnd w:id="2"/>
      <w:r w:rsidRPr="00D913DA">
        <w:t>УТВЕРЖДЕН</w:t>
      </w:r>
    </w:p>
    <w:p w:rsidR="00D913DA" w:rsidRDefault="00444DA9" w:rsidP="00D913DA">
      <w:pPr>
        <w:ind w:firstLine="567"/>
      </w:pPr>
      <w:r w:rsidRPr="00D913DA">
        <w:t xml:space="preserve">постановлением администрации </w:t>
      </w:r>
    </w:p>
    <w:p w:rsidR="00D913DA" w:rsidRDefault="00444DA9" w:rsidP="00D913DA">
      <w:pPr>
        <w:ind w:firstLine="567"/>
      </w:pPr>
      <w:r w:rsidRPr="00D913DA">
        <w:t xml:space="preserve">муниципального образования </w:t>
      </w:r>
    </w:p>
    <w:p w:rsidR="00444DA9" w:rsidRPr="00D913DA" w:rsidRDefault="00444DA9" w:rsidP="00D913DA">
      <w:pPr>
        <w:ind w:firstLine="567"/>
      </w:pPr>
      <w:r w:rsidRPr="00D913DA">
        <w:t>Новокубанский район</w:t>
      </w:r>
    </w:p>
    <w:p w:rsidR="00444DA9" w:rsidRDefault="00444DA9" w:rsidP="00D913DA">
      <w:pPr>
        <w:ind w:firstLine="567"/>
      </w:pPr>
      <w:r w:rsidRPr="00D913DA">
        <w:lastRenderedPageBreak/>
        <w:t>от</w:t>
      </w:r>
      <w:r w:rsidR="00D913DA">
        <w:t>09.06.</w:t>
      </w:r>
      <w:r w:rsidRPr="00D913DA">
        <w:t xml:space="preserve"> 2018 года № </w:t>
      </w:r>
      <w:r w:rsidR="00D913DA">
        <w:t>641</w:t>
      </w:r>
    </w:p>
    <w:p w:rsidR="00D913DA" w:rsidRDefault="00D913DA" w:rsidP="00D913DA">
      <w:pPr>
        <w:ind w:firstLine="567"/>
      </w:pPr>
    </w:p>
    <w:p w:rsidR="00D913DA" w:rsidRPr="00D913DA" w:rsidRDefault="00D913DA" w:rsidP="00D913DA">
      <w:pPr>
        <w:ind w:firstLine="567"/>
      </w:pPr>
    </w:p>
    <w:p w:rsidR="00444DA9" w:rsidRPr="00D913DA" w:rsidRDefault="00444DA9" w:rsidP="00D913DA">
      <w:pPr>
        <w:pStyle w:val="ConsPlusTitle"/>
        <w:ind w:firstLine="567"/>
        <w:jc w:val="center"/>
        <w:rPr>
          <w:rFonts w:ascii="Arial" w:hAnsi="Arial" w:cs="Arial"/>
          <w:sz w:val="24"/>
          <w:szCs w:val="24"/>
        </w:rPr>
      </w:pPr>
      <w:r w:rsidRPr="00D913DA">
        <w:rPr>
          <w:rFonts w:ascii="Arial" w:hAnsi="Arial" w:cs="Arial"/>
          <w:sz w:val="24"/>
          <w:szCs w:val="24"/>
        </w:rPr>
        <w:t>ПОРЯДОК</w:t>
      </w:r>
    </w:p>
    <w:p w:rsidR="00444DA9" w:rsidRPr="00D913DA" w:rsidRDefault="00444DA9" w:rsidP="00D913DA">
      <w:pPr>
        <w:pStyle w:val="ConsPlusNormal"/>
        <w:ind w:firstLine="567"/>
        <w:jc w:val="center"/>
        <w:rPr>
          <w:rFonts w:ascii="Arial" w:hAnsi="Arial" w:cs="Arial"/>
          <w:b/>
          <w:sz w:val="24"/>
          <w:szCs w:val="24"/>
        </w:rPr>
      </w:pPr>
      <w:proofErr w:type="gramStart"/>
      <w:r w:rsidRPr="00D913DA">
        <w:rPr>
          <w:rFonts w:ascii="Arial" w:hAnsi="Arial" w:cs="Arial"/>
          <w:b/>
          <w:sz w:val="24"/>
          <w:szCs w:val="24"/>
        </w:rPr>
        <w:t>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w:t>
      </w:r>
      <w:r w:rsidRPr="00D913DA">
        <w:rPr>
          <w:rFonts w:ascii="Arial" w:eastAsiaTheme="minorHAnsi" w:hAnsi="Arial" w:cs="Arial"/>
          <w:b/>
          <w:sz w:val="24"/>
          <w:szCs w:val="24"/>
          <w:lang w:eastAsia="en-US"/>
        </w:rPr>
        <w:t>, находящиеся в собственности указанных юридических лиц,</w:t>
      </w:r>
      <w:r w:rsidRPr="00D913DA">
        <w:rPr>
          <w:rFonts w:ascii="Arial" w:hAnsi="Arial" w:cs="Arial"/>
          <w:b/>
          <w:sz w:val="24"/>
          <w:szCs w:val="24"/>
        </w:rPr>
        <w:t xml:space="preserve"> и (или) на приобретение ими объектов недвижимого имущества за счет средств бюджета муниципального образования Новокубанский район</w:t>
      </w:r>
      <w:proofErr w:type="gramEnd"/>
    </w:p>
    <w:p w:rsidR="00444DA9" w:rsidRPr="00D913DA" w:rsidRDefault="00444DA9" w:rsidP="00D913DA">
      <w:pPr>
        <w:pStyle w:val="ConsPlusNormal"/>
        <w:ind w:firstLine="567"/>
        <w:jc w:val="both"/>
        <w:rPr>
          <w:rFonts w:ascii="Arial" w:hAnsi="Arial" w:cs="Arial"/>
          <w:b/>
          <w:sz w:val="24"/>
          <w:szCs w:val="24"/>
        </w:rPr>
      </w:pPr>
    </w:p>
    <w:p w:rsidR="00444DA9" w:rsidRDefault="00444DA9" w:rsidP="00D913DA">
      <w:pPr>
        <w:pStyle w:val="ConsPlusNormal"/>
        <w:numPr>
          <w:ilvl w:val="0"/>
          <w:numId w:val="1"/>
        </w:numPr>
        <w:jc w:val="center"/>
        <w:outlineLvl w:val="1"/>
        <w:rPr>
          <w:rFonts w:ascii="Arial" w:hAnsi="Arial" w:cs="Arial"/>
          <w:sz w:val="24"/>
          <w:szCs w:val="24"/>
        </w:rPr>
      </w:pPr>
      <w:r w:rsidRPr="00D913DA">
        <w:rPr>
          <w:rFonts w:ascii="Arial" w:hAnsi="Arial" w:cs="Arial"/>
          <w:sz w:val="24"/>
          <w:szCs w:val="24"/>
        </w:rPr>
        <w:t>Общие положения</w:t>
      </w:r>
    </w:p>
    <w:p w:rsidR="00D913DA" w:rsidRPr="00D913DA" w:rsidRDefault="00D913DA" w:rsidP="00D913DA">
      <w:pPr>
        <w:pStyle w:val="ConsPlusNormal"/>
        <w:ind w:left="567"/>
        <w:outlineLvl w:val="1"/>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1.1. </w:t>
      </w:r>
      <w:proofErr w:type="gramStart"/>
      <w:r w:rsidRPr="00D913DA">
        <w:rPr>
          <w:rFonts w:ascii="Arial" w:hAnsi="Arial" w:cs="Arial"/>
          <w:sz w:val="24"/>
          <w:szCs w:val="24"/>
        </w:rPr>
        <w:t xml:space="preserve">Настоящий Порядок устанавливает правила 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(далее - хозяйственные общества), в объекты капитального строительства (на строительство, реконструкцию, в том числе с элементами реставрации, техническое перевооружение), </w:t>
      </w:r>
      <w:r w:rsidRPr="00D913DA">
        <w:rPr>
          <w:rFonts w:ascii="Arial" w:eastAsiaTheme="minorHAnsi" w:hAnsi="Arial" w:cs="Arial"/>
          <w:sz w:val="24"/>
          <w:szCs w:val="24"/>
          <w:lang w:eastAsia="en-US"/>
        </w:rPr>
        <w:t>находящиеся в собственности указанных юридических лиц,</w:t>
      </w:r>
      <w:r w:rsidRPr="00D913DA">
        <w:rPr>
          <w:rFonts w:ascii="Arial" w:hAnsi="Arial" w:cs="Arial"/>
          <w:sz w:val="24"/>
          <w:szCs w:val="24"/>
        </w:rPr>
        <w:t xml:space="preserve"> и (или) на приобретение ими объектов недвижимого имущества, из бюджета муниципального образования Новокубанский район (далее соответственно</w:t>
      </w:r>
      <w:proofErr w:type="gramEnd"/>
      <w:r w:rsidRPr="00D913DA">
        <w:rPr>
          <w:rFonts w:ascii="Arial" w:hAnsi="Arial" w:cs="Arial"/>
          <w:sz w:val="24"/>
          <w:szCs w:val="24"/>
        </w:rPr>
        <w:t xml:space="preserve"> - бюджетные инвестиции, решение о предоставлении бюджетных инвестиций).</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1.2. Инициатором подготовки проекта решения о предоставлении бюджетных инвестиций выступает администрация муниципального образования Новокубанский район в лице соответствующего структурного подразделения или иной орган, являющийся главным распорядителем средств бюджета муниципального образования Новокубанский район.</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1.3. Отбор объектов капитального строительства (в строительство, реконструкцию, в том числе с элементами реставрации, техническое перевооружение) и (или) объектов недвижимого имущества, для приобретения которых необходимо осуществлять бюджетные инвестиции, производится с учетом:</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приоритетов и целей развития муниципального образования Новокубанский район исходя из стратегии социально-экономического развития муниципального образования Новокубанский район, документов стратегического планирования (в том числе прогнозов социально-экономического развития муниципального образования Новокубанский район на среднесрочный и долгосрочный период, схемы территориального планирования муниципального образования Новокубанский район);</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соответствия целей направления бюджетных инвестиций целям, установленным статьей 19 Федерального закона от 26 июля 2006 года № 135-ФЗ «О защите конкуренции», и полномочиям органов местного самоуправления, установленным законодательством Российской Федерации;</w:t>
      </w:r>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положительного заключения о результатах проверки инвестиционного проекта на предмет эффективности использования средств бюджета муниципального образования Новокубанский район, направляемых на капитальные вложения, или интегральной оценки, числовое значение которой соответствует или превышает установленное предельное (минимальное) значение, равное 70 процентам, подготовленных в случае необходимости в соответствии с постановлением администрации муниципального образования Новокубанский район от 11 сентября 2014 года № 1412 «О порядке проведения проверки</w:t>
      </w:r>
      <w:proofErr w:type="gramEnd"/>
      <w:r w:rsidRPr="00D913DA">
        <w:rPr>
          <w:rFonts w:ascii="Arial" w:hAnsi="Arial" w:cs="Arial"/>
          <w:sz w:val="24"/>
          <w:szCs w:val="24"/>
        </w:rPr>
        <w:t xml:space="preserve"> инвестиционных проектов на предмет </w:t>
      </w:r>
      <w:proofErr w:type="gramStart"/>
      <w:r w:rsidRPr="00D913DA">
        <w:rPr>
          <w:rFonts w:ascii="Arial" w:hAnsi="Arial" w:cs="Arial"/>
          <w:sz w:val="24"/>
          <w:szCs w:val="24"/>
        </w:rPr>
        <w:t>эффективности использования средств бюджета муниципального образования</w:t>
      </w:r>
      <w:proofErr w:type="gramEnd"/>
      <w:r w:rsidRPr="00D913DA">
        <w:rPr>
          <w:rFonts w:ascii="Arial" w:hAnsi="Arial" w:cs="Arial"/>
          <w:sz w:val="24"/>
          <w:szCs w:val="24"/>
        </w:rPr>
        <w:t xml:space="preserve"> Новокубанский район, направляемых на капитальные вложения».</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1.4. </w:t>
      </w:r>
      <w:proofErr w:type="gramStart"/>
      <w:r w:rsidRPr="00D913DA">
        <w:rPr>
          <w:rFonts w:ascii="Arial" w:hAnsi="Arial" w:cs="Arial"/>
          <w:sz w:val="24"/>
          <w:szCs w:val="24"/>
        </w:rPr>
        <w:t>Предоставление бюджетных инвестиций хозяйственным обществам по решениям, принятым в соответствии с настоящим Порядком, влечет в соответствии со статьей 80 Бюджетного кодекса Российской Федерации возникновение права собственности муниципального образования Новокубанский район на эквивалентную часть уставных капиталов указанных хозяйственных обществ, которое оформляется участием муниципального образования Новокубанский район в уставных капиталах таких обществ.</w:t>
      </w:r>
      <w:proofErr w:type="gramEnd"/>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1.5. Бюджетные инвестиции хозяйственным обществам в объекты капитального строительства или на приобретение объектов недвижимого имущества за счет средств бюджета муниципального образования Новокубанский район утверждаются решением Совета муниципального образования Новокубанский район о бюджете путем включения в данное решение текстовой статьи с указанием хозяйственного общества, объема и цели выделяемых бюджетных ассигнований.</w:t>
      </w:r>
    </w:p>
    <w:p w:rsidR="00444DA9" w:rsidRPr="00D913DA" w:rsidRDefault="00444DA9" w:rsidP="00D913DA">
      <w:pPr>
        <w:ind w:firstLine="567"/>
      </w:pPr>
      <w:bookmarkStart w:id="3" w:name="P69"/>
      <w:bookmarkEnd w:id="3"/>
      <w:r w:rsidRPr="00D913DA">
        <w:t xml:space="preserve">1.6. </w:t>
      </w:r>
      <w:proofErr w:type="gramStart"/>
      <w:r w:rsidRPr="00D913DA">
        <w:t>После утверждения решением о бюджете бюджетных инвестиций хозяйственному обществу, уполномоченным органом на приобретение акций (долей) хозяйственных обществ осуществляется согласование проекта решения о предоставлении бюджетных инвестиций с финансовым управлением администрации муниципального образования Новокубанский район, отделом архитектуры и строительства администрации муниципального образования Новокубанский район, отделом экономики администрации муниципального образования Новокубанский район, а также структурными подразделениями администрации муниципального образования Новокубанский район.</w:t>
      </w:r>
      <w:proofErr w:type="gramEnd"/>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В случае если права акционера (участника) хозяйственного общества, которому предоставляются бюджетные инвестиции, осуществляет не уполномоченный орган на приобретение акций (долей) хозяйственного общества, согласование проекта решения о предоставлении бюджетных инвестиций осуществляется также с отраслевым органом администрации муниципального образования Новокубанский район (лицом), осуществляющим от имени муниципального образования Новокубанский район права акционера (участника) хозяйственного общества.</w:t>
      </w:r>
      <w:proofErr w:type="gramEnd"/>
    </w:p>
    <w:p w:rsidR="00444DA9" w:rsidRPr="00D913DA" w:rsidRDefault="00444DA9" w:rsidP="00D913DA">
      <w:pPr>
        <w:pStyle w:val="ConsPlusNormal"/>
        <w:ind w:firstLine="567"/>
        <w:jc w:val="both"/>
        <w:outlineLvl w:val="1"/>
        <w:rPr>
          <w:rFonts w:ascii="Arial" w:hAnsi="Arial" w:cs="Arial"/>
          <w:sz w:val="24"/>
          <w:szCs w:val="24"/>
        </w:rPr>
      </w:pPr>
    </w:p>
    <w:p w:rsidR="00444DA9" w:rsidRPr="00D913DA" w:rsidRDefault="00444DA9" w:rsidP="00D913DA">
      <w:pPr>
        <w:pStyle w:val="ConsPlusNormal"/>
        <w:ind w:firstLine="567"/>
        <w:jc w:val="center"/>
        <w:outlineLvl w:val="1"/>
        <w:rPr>
          <w:rFonts w:ascii="Arial" w:hAnsi="Arial" w:cs="Arial"/>
          <w:sz w:val="24"/>
          <w:szCs w:val="24"/>
        </w:rPr>
      </w:pPr>
      <w:r w:rsidRPr="00D913DA">
        <w:rPr>
          <w:rFonts w:ascii="Arial" w:hAnsi="Arial" w:cs="Arial"/>
          <w:sz w:val="24"/>
          <w:szCs w:val="24"/>
        </w:rPr>
        <w:t>2. Порядок принятия решения о предоставлении</w:t>
      </w:r>
    </w:p>
    <w:p w:rsidR="00444DA9" w:rsidRPr="00D913DA" w:rsidRDefault="00444DA9" w:rsidP="00D913DA">
      <w:pPr>
        <w:pStyle w:val="ConsPlusNormal"/>
        <w:ind w:firstLine="567"/>
        <w:jc w:val="center"/>
        <w:rPr>
          <w:rFonts w:ascii="Arial" w:hAnsi="Arial" w:cs="Arial"/>
          <w:sz w:val="24"/>
          <w:szCs w:val="24"/>
        </w:rPr>
      </w:pPr>
      <w:proofErr w:type="gramStart"/>
      <w:r w:rsidRPr="00D913DA">
        <w:rPr>
          <w:rFonts w:ascii="Arial" w:hAnsi="Arial" w:cs="Arial"/>
          <w:sz w:val="24"/>
          <w:szCs w:val="24"/>
        </w:rPr>
        <w:t>бюджетных инвестиций, включающего в себя приобретение</w:t>
      </w:r>
      <w:proofErr w:type="gramEnd"/>
    </w:p>
    <w:p w:rsidR="00444DA9" w:rsidRPr="00D913DA" w:rsidRDefault="00444DA9" w:rsidP="00D913DA">
      <w:pPr>
        <w:pStyle w:val="ConsPlusNormal"/>
        <w:ind w:firstLine="567"/>
        <w:jc w:val="center"/>
        <w:rPr>
          <w:rFonts w:ascii="Arial" w:hAnsi="Arial" w:cs="Arial"/>
          <w:sz w:val="24"/>
          <w:szCs w:val="24"/>
        </w:rPr>
      </w:pPr>
      <w:r w:rsidRPr="00D913DA">
        <w:rPr>
          <w:rFonts w:ascii="Arial" w:hAnsi="Arial" w:cs="Arial"/>
          <w:sz w:val="24"/>
          <w:szCs w:val="24"/>
        </w:rPr>
        <w:t>в казну муниципального образования Новокубанский район акций (долей) хозяйственных обще</w:t>
      </w:r>
      <w:proofErr w:type="gramStart"/>
      <w:r w:rsidRPr="00D913DA">
        <w:rPr>
          <w:rFonts w:ascii="Arial" w:hAnsi="Arial" w:cs="Arial"/>
          <w:sz w:val="24"/>
          <w:szCs w:val="24"/>
        </w:rPr>
        <w:t>ств ст</w:t>
      </w:r>
      <w:proofErr w:type="gramEnd"/>
      <w:r w:rsidRPr="00D913DA">
        <w:rPr>
          <w:rFonts w:ascii="Arial" w:hAnsi="Arial" w:cs="Arial"/>
          <w:sz w:val="24"/>
          <w:szCs w:val="24"/>
        </w:rPr>
        <w:t>оимостью более трех миллионов</w:t>
      </w: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bookmarkStart w:id="4" w:name="P79"/>
      <w:bookmarkEnd w:id="4"/>
      <w:r w:rsidRPr="00D913DA">
        <w:rPr>
          <w:rFonts w:ascii="Arial" w:hAnsi="Arial" w:cs="Arial"/>
          <w:sz w:val="24"/>
          <w:szCs w:val="24"/>
        </w:rPr>
        <w:t>2.1. Хозяйственное общество направляет в адрес уполномоченного органа на приобретение акций (долей) хозяйственных обществ обращение о приобретении в собственность муниципального образования Новокубанский район акций (долей) хозяйственного общества, которое должно содержать следующую информацию:</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основные виды деятельности хозяйственного общества;</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цель планируемых к предоставлению бюджетных инвестиций и приобретения акций (долей) хозяйственного общества в соответствии с положениями Федерального закона от 26 июля 2006 года № 135-ФЗ «О защите конкуренции»;</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состав акционеров (участников) хозяйственного общества;</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величина уставного капитала и стоимость чистых активов хозяйственного общества;</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финансовое состояние хозяйственного общества;</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величина предлагаемого к приобретению муниципальным образованием Новокубанский район пакета акций (долей) и предполагаемая цена покупки;</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планируемые сроки предоставления бюджетных инвестиций с поквартальной разбивкой;</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план-график выполнения хозяйственным обществом заявленных мероприятий, на реализацию которых направляются бюджетные инвестиции, с указанием ответственных за их реализацию.</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К обращению хозяйственного общества должны прилагаться:</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технико-экономическое обоснование предлагаемого участия муниципального образования Новокубанский район в хозяйственном обществе;</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проспект акций, зарегистрированный в случаях и порядке, установленных законодательством;</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бухгалтерская и статистическая отчетность хозяйственного общества </w:t>
      </w:r>
      <w:proofErr w:type="gramStart"/>
      <w:r w:rsidRPr="00D913DA">
        <w:rPr>
          <w:rFonts w:ascii="Arial" w:hAnsi="Arial" w:cs="Arial"/>
          <w:sz w:val="24"/>
          <w:szCs w:val="24"/>
        </w:rPr>
        <w:t>за</w:t>
      </w:r>
      <w:proofErr w:type="gramEnd"/>
      <w:r w:rsidRPr="00D913DA">
        <w:rPr>
          <w:rFonts w:ascii="Arial" w:hAnsi="Arial" w:cs="Arial"/>
          <w:sz w:val="24"/>
          <w:szCs w:val="24"/>
        </w:rPr>
        <w:t xml:space="preserve"> последние 3 года;</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заключение независимого аудитора о результатах деятельности хозяйственного общества;</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отчеты об оценке не денежных вкладов в уставный капитал хозяйственного общества, составленные в соответствии с требованиями законодательства;</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отчет об оценке приобретаемого пакета акций (долей) либо отчет об оценке одной акции, необходимый для определения в установленном законодательством порядке цены размещения дополнительных акций хозяйственного общества;</w:t>
      </w:r>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показатели финансово-хозяйственной деятельности хозяйственного общества за последний отчетный год и год, предшествующий отчетному, а также в форме прогноза перспективных результатов деятельности через 3 года (в соответствии с установленными периодами бюджетного планирования) в двух вариантах: при условии предоставления бюджетных инвестиций из бюджета муниципального образования Новокубанский район и без предоставления бюджетных инвестиций из бюджета муниципального образования Новокубанский район.</w:t>
      </w:r>
      <w:proofErr w:type="gramEnd"/>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Уполномоченный орган на приобретение акций (долей) хозяйственных обществ осуществляет прием и регистрацию документов хозяйственного общества в день их поступления.</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2.2. Уполномоченный орган на приобретение акций (долей) хозяйственных обще</w:t>
      </w:r>
      <w:proofErr w:type="gramStart"/>
      <w:r w:rsidRPr="00D913DA">
        <w:rPr>
          <w:rFonts w:ascii="Arial" w:hAnsi="Arial" w:cs="Arial"/>
          <w:sz w:val="24"/>
          <w:szCs w:val="24"/>
        </w:rPr>
        <w:t>ств пр</w:t>
      </w:r>
      <w:proofErr w:type="gramEnd"/>
      <w:r w:rsidRPr="00D913DA">
        <w:rPr>
          <w:rFonts w:ascii="Arial" w:hAnsi="Arial" w:cs="Arial"/>
          <w:sz w:val="24"/>
          <w:szCs w:val="24"/>
        </w:rPr>
        <w:t>оводит проверку соответствия пакета документов, представленного хозяйственным обществом, требованиям, установленным в пункте 2.1 настоящего Порядка.</w:t>
      </w:r>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Уполномоченный орган на приобретение акций (долей) хозяйственных обществ на основании представленного хозяйственным обществом пакета документов обеспечивает проведение проверки инвестиционного проекта на предмет эффективности использования средств бюджета муниципального образования Новокубанский район, направляемых на капитальные вложения, или проводит интегральную оценку эффективности использования средств бюджета муниципального образования Новокубанский район в порядке, установленном постановлением администрации муниципального образования Новокубанский район от 11 сентября 2014 года</w:t>
      </w:r>
      <w:proofErr w:type="gramEnd"/>
      <w:r w:rsidRPr="00D913DA">
        <w:rPr>
          <w:rFonts w:ascii="Arial" w:hAnsi="Arial" w:cs="Arial"/>
          <w:sz w:val="24"/>
          <w:szCs w:val="24"/>
        </w:rPr>
        <w:t xml:space="preserve"> № 1412 «О порядке проведения проверки инвестиционных проектов на предмет </w:t>
      </w:r>
      <w:proofErr w:type="gramStart"/>
      <w:r w:rsidRPr="00D913DA">
        <w:rPr>
          <w:rFonts w:ascii="Arial" w:hAnsi="Arial" w:cs="Arial"/>
          <w:sz w:val="24"/>
          <w:szCs w:val="24"/>
        </w:rPr>
        <w:t>эффективности использования средств бюджета муниципального образования</w:t>
      </w:r>
      <w:proofErr w:type="gramEnd"/>
      <w:r w:rsidRPr="00D913DA">
        <w:rPr>
          <w:rFonts w:ascii="Arial" w:hAnsi="Arial" w:cs="Arial"/>
          <w:sz w:val="24"/>
          <w:szCs w:val="24"/>
        </w:rPr>
        <w:t xml:space="preserve"> Новокубанский район, направляемых на капитальные вложения».</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Срок проведения проверки пакета документов составляет 27 календарных дней со дня его поступления в уполномоченный орган на приобретение акций (долей) хозяйственных обществ.</w:t>
      </w:r>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Уполномоченный орган на приобретение акций (долей) хозяйственных обществ 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 установленным пунктом 2.1 настоящего Порядка, а также о результатах интегральной оценки эффективности использования средств бюджета муниципального образования Новокубанский район либо о возврате пакета документов с указанием причин возврата.</w:t>
      </w:r>
      <w:proofErr w:type="gramEnd"/>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Уполномоченный орган на приобретение акций (долей) хозяйственных обществ в течение 3 рабочих дней с даты получения в случае необходимости заключения, подготовленного в соответствии с постановлением администрации муниципального образования Новокубанский район от 11 сентября 2014 года № 1412 «О порядке проведения проверки инвестиционных проектов на предмет эффективности использования средств бюджета муниципального образования Новокубанский район, направляемых на капитальные вложения», уведомляет хозяйственное общество о</w:t>
      </w:r>
      <w:proofErr w:type="gramEnd"/>
      <w:r w:rsidRPr="00D913DA">
        <w:rPr>
          <w:rFonts w:ascii="Arial" w:hAnsi="Arial" w:cs="Arial"/>
          <w:sz w:val="24"/>
          <w:szCs w:val="24"/>
        </w:rPr>
        <w:t xml:space="preserve"> соответствии или несоответствии инвестиционного проекта установленным критериям </w:t>
      </w:r>
      <w:proofErr w:type="gramStart"/>
      <w:r w:rsidRPr="00D913DA">
        <w:rPr>
          <w:rFonts w:ascii="Arial" w:hAnsi="Arial" w:cs="Arial"/>
          <w:sz w:val="24"/>
          <w:szCs w:val="24"/>
        </w:rPr>
        <w:t>эффективности использования средств бюджета муниципального образования</w:t>
      </w:r>
      <w:proofErr w:type="gramEnd"/>
      <w:r w:rsidRPr="00D913DA">
        <w:rPr>
          <w:rFonts w:ascii="Arial" w:hAnsi="Arial" w:cs="Arial"/>
          <w:sz w:val="24"/>
          <w:szCs w:val="24"/>
        </w:rPr>
        <w:t xml:space="preserve"> Новокубанский район, направляемых на капитальные вложения, либо о возврате пакета документов с указанием причин возврата.</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2.3. </w:t>
      </w:r>
      <w:proofErr w:type="gramStart"/>
      <w:r w:rsidRPr="00D913DA">
        <w:rPr>
          <w:rFonts w:ascii="Arial" w:hAnsi="Arial" w:cs="Arial"/>
          <w:sz w:val="24"/>
          <w:szCs w:val="24"/>
        </w:rPr>
        <w:t>Уполномоченный орган на приобретение акций (долей) хозяйственных обществ на основании представленного хозяйственным обществом пакета документов, сформированного в соответствии с пунктом 2.1 настоящего Порядка, при наличии положительного заключения о результатах проверки инвестиционного проекта на предмет эффективности использования средств бюджета муниципального образования Новокубанский район, направляемых на капитальные вложения или интегральной оценки, числовое значение которой соответствует или превышает установленное предельное (минимальное) значение, равное</w:t>
      </w:r>
      <w:proofErr w:type="gramEnd"/>
      <w:r w:rsidRPr="00D913DA">
        <w:rPr>
          <w:rFonts w:ascii="Arial" w:hAnsi="Arial" w:cs="Arial"/>
          <w:sz w:val="24"/>
          <w:szCs w:val="24"/>
        </w:rPr>
        <w:t xml:space="preserve"> 70 процентам, направляет в отдел экономики администрации муниципального образования Новокубанский район представление (предложение) об участии муниципального образования Новокубанский район  в хозяйственном обществе.</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2.4. Отдел экономики администрации муниципального образования Новокубанский район анализирует представления (предложения) об участии муниципального образования Новокубанский район в хозяйственном обществе и выдает заключение о целесообразности приобретения акций (долей) хозяйственных обществ в казну муниципального образования Новокубанский район (далее - заключение).</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2.5. Заключение должно содержать мотивированные выводы о соответствии (далее - положительное заключение) или несоответствии (далее - отрицательное заключение) представлений (предложений) об участии муниципального образования Новокубанский район в хозяйственном обществе.</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2.6. Заключение направляется уполномоченному органу на приобретение акций (долей) хозяйственных обще</w:t>
      </w:r>
      <w:proofErr w:type="gramStart"/>
      <w:r w:rsidRPr="00D913DA">
        <w:rPr>
          <w:rFonts w:ascii="Arial" w:hAnsi="Arial" w:cs="Arial"/>
          <w:sz w:val="24"/>
          <w:szCs w:val="24"/>
        </w:rPr>
        <w:t>ств дл</w:t>
      </w:r>
      <w:proofErr w:type="gramEnd"/>
      <w:r w:rsidRPr="00D913DA">
        <w:rPr>
          <w:rFonts w:ascii="Arial" w:hAnsi="Arial" w:cs="Arial"/>
          <w:sz w:val="24"/>
          <w:szCs w:val="24"/>
        </w:rPr>
        <w:t>я подготовки проектов: постановления администрации муниципального образования Новокубанский район и решения Совета муниципального образования Новокубанский район.</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 случае получения отрицательного заключения уполномоченный орган на приобретение акций (долей) хозяйственных обще</w:t>
      </w:r>
      <w:proofErr w:type="gramStart"/>
      <w:r w:rsidRPr="00D913DA">
        <w:rPr>
          <w:rFonts w:ascii="Arial" w:hAnsi="Arial" w:cs="Arial"/>
          <w:sz w:val="24"/>
          <w:szCs w:val="24"/>
        </w:rPr>
        <w:t>ств впр</w:t>
      </w:r>
      <w:proofErr w:type="gramEnd"/>
      <w:r w:rsidRPr="00D913DA">
        <w:rPr>
          <w:rFonts w:ascii="Arial" w:hAnsi="Arial" w:cs="Arial"/>
          <w:sz w:val="24"/>
          <w:szCs w:val="24"/>
        </w:rPr>
        <w:t>аве направить представления (предложения) для повторной оценки при условии их доработки хозяйственным обществом с учетом замечаний, изложенных в заключении.</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2.7. Заключение является документом, необходимым для рассмотрения Советом муниципального образования Новокубанский район вопроса о даче согласия на приобретение в казну муниципального образования Новокубанский район акций (долей) хозяйственных обще</w:t>
      </w:r>
      <w:proofErr w:type="gramStart"/>
      <w:r w:rsidRPr="00D913DA">
        <w:rPr>
          <w:rFonts w:ascii="Arial" w:hAnsi="Arial" w:cs="Arial"/>
          <w:sz w:val="24"/>
          <w:szCs w:val="24"/>
        </w:rPr>
        <w:t>ств ст</w:t>
      </w:r>
      <w:proofErr w:type="gramEnd"/>
      <w:r w:rsidRPr="00D913DA">
        <w:rPr>
          <w:rFonts w:ascii="Arial" w:hAnsi="Arial" w:cs="Arial"/>
          <w:sz w:val="24"/>
          <w:szCs w:val="24"/>
        </w:rPr>
        <w:t>оимостью более трех миллионов.</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2.8. На основании положительного заключения и при условии согласия Совета муниципального образования Новокубанский район на приобретение в казну муниципального образования Новокубанский район акций (долей) хозяйственных обществ уполномоченным органом на приобретение акций (долей) хозяйственных обществ направляются соответствующие предложения о планировании бюджетных ассигнований в финансовое управление администрации муниципального образования Новокубанский район.</w:t>
      </w:r>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Подготовка проекта решения о предоставлении бюджетных инвестиций, включающего в себя решение о приобретении акций (долей) хозяйственного общества, осуществляется уполномоченным органом на приобретение акций (долей) хозяйственных обществ после утверждения решения о бюджете муниципального образования Новокубанский район путем включения в данное решение текстовой статьи с указанием хозяйственного общества, объема и цели выделяемых бюджетных ассигнований.</w:t>
      </w:r>
      <w:proofErr w:type="gramEnd"/>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2.9. </w:t>
      </w:r>
      <w:proofErr w:type="gramStart"/>
      <w:r w:rsidRPr="00D913DA">
        <w:rPr>
          <w:rFonts w:ascii="Arial" w:hAnsi="Arial" w:cs="Arial"/>
          <w:sz w:val="24"/>
          <w:szCs w:val="24"/>
        </w:rPr>
        <w:t>Процедуры по увеличению (формированию) уставного капитала хозяйственного общества путем приобретения акций (долей) хозяйственных обществ стоимостью более трех миллионов рублей производятся администрацией муниципального образования Новокубанский район в лице соответствующего структурного подразделения или иного органа, являющегося главным распорядителем средств бюджета муниципального образования Новокубанский район, осуществляющего от имени муниципального образования Новокубанский район права акционера (участника) хозяйственного общества при наличии проекта решения о предоставлении</w:t>
      </w:r>
      <w:proofErr w:type="gramEnd"/>
      <w:r w:rsidRPr="00D913DA">
        <w:rPr>
          <w:rFonts w:ascii="Arial" w:hAnsi="Arial" w:cs="Arial"/>
          <w:sz w:val="24"/>
          <w:szCs w:val="24"/>
        </w:rPr>
        <w:t xml:space="preserve"> бюджетных инвестиций в пределах лимитов бюджетных обязательств и бюджетных ассигнований, утвержденных в бюджете муниципального образования Новокубанский район на соответствующий финансовый год на эти цели.</w:t>
      </w:r>
    </w:p>
    <w:p w:rsidR="00444DA9" w:rsidRPr="00D913DA" w:rsidRDefault="00444DA9" w:rsidP="00D913DA">
      <w:pPr>
        <w:pStyle w:val="ConsPlusNormal"/>
        <w:ind w:firstLine="567"/>
        <w:jc w:val="both"/>
        <w:outlineLvl w:val="1"/>
        <w:rPr>
          <w:rFonts w:ascii="Arial" w:hAnsi="Arial" w:cs="Arial"/>
          <w:sz w:val="24"/>
          <w:szCs w:val="24"/>
        </w:rPr>
      </w:pPr>
    </w:p>
    <w:p w:rsidR="00444DA9" w:rsidRPr="00D913DA" w:rsidRDefault="00444DA9" w:rsidP="00D913DA">
      <w:pPr>
        <w:pStyle w:val="ConsPlusNormal"/>
        <w:ind w:firstLine="567"/>
        <w:jc w:val="center"/>
        <w:outlineLvl w:val="1"/>
        <w:rPr>
          <w:rFonts w:ascii="Arial" w:hAnsi="Arial" w:cs="Arial"/>
          <w:sz w:val="24"/>
          <w:szCs w:val="24"/>
        </w:rPr>
      </w:pPr>
      <w:r w:rsidRPr="00D913DA">
        <w:rPr>
          <w:rFonts w:ascii="Arial" w:hAnsi="Arial" w:cs="Arial"/>
          <w:sz w:val="24"/>
          <w:szCs w:val="24"/>
        </w:rPr>
        <w:t xml:space="preserve">3. Порядок принятия решения о предоставлении </w:t>
      </w:r>
      <w:proofErr w:type="gramStart"/>
      <w:r w:rsidRPr="00D913DA">
        <w:rPr>
          <w:rFonts w:ascii="Arial" w:hAnsi="Arial" w:cs="Arial"/>
          <w:sz w:val="24"/>
          <w:szCs w:val="24"/>
        </w:rPr>
        <w:t>бюджетных</w:t>
      </w:r>
      <w:proofErr w:type="gramEnd"/>
    </w:p>
    <w:p w:rsidR="00444DA9" w:rsidRPr="00D913DA" w:rsidRDefault="00444DA9" w:rsidP="00D913DA">
      <w:pPr>
        <w:pStyle w:val="ConsPlusNormal"/>
        <w:ind w:firstLine="567"/>
        <w:jc w:val="center"/>
        <w:rPr>
          <w:rFonts w:ascii="Arial" w:hAnsi="Arial" w:cs="Arial"/>
          <w:sz w:val="24"/>
          <w:szCs w:val="24"/>
        </w:rPr>
      </w:pPr>
      <w:proofErr w:type="gramStart"/>
      <w:r w:rsidRPr="00D913DA">
        <w:rPr>
          <w:rFonts w:ascii="Arial" w:hAnsi="Arial" w:cs="Arial"/>
          <w:sz w:val="24"/>
          <w:szCs w:val="24"/>
        </w:rPr>
        <w:t>инвестиций, включающего в себя приобретение акций (долей)</w:t>
      </w:r>
      <w:proofErr w:type="gramEnd"/>
    </w:p>
    <w:p w:rsidR="00444DA9" w:rsidRPr="00D913DA" w:rsidRDefault="00444DA9" w:rsidP="00D913DA">
      <w:pPr>
        <w:pStyle w:val="ConsPlusNormal"/>
        <w:ind w:firstLine="567"/>
        <w:jc w:val="center"/>
        <w:rPr>
          <w:rFonts w:ascii="Arial" w:hAnsi="Arial" w:cs="Arial"/>
          <w:sz w:val="24"/>
          <w:szCs w:val="24"/>
        </w:rPr>
      </w:pPr>
      <w:r w:rsidRPr="00D913DA">
        <w:rPr>
          <w:rFonts w:ascii="Arial" w:hAnsi="Arial" w:cs="Arial"/>
          <w:sz w:val="24"/>
          <w:szCs w:val="24"/>
        </w:rPr>
        <w:t>хозяйственных обществ в казну муниципального образования Новокубанский район стоимостью менее трех миллионов рублей</w:t>
      </w:r>
    </w:p>
    <w:p w:rsidR="00444DA9" w:rsidRPr="00D913DA" w:rsidRDefault="00444DA9" w:rsidP="00D913DA">
      <w:pPr>
        <w:pStyle w:val="ConsPlusNormal"/>
        <w:ind w:firstLine="567"/>
        <w:jc w:val="center"/>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3.1. Хозяйственное общество направляет в адрес уполномоченного органа на приобретение акций (долей) хозяйственных обществ обращение о приобретении в собственность муниципального образования Новокубанский район акций (долей) хозяйственного общества с приложением документов, указанных в пункте 2.1 настоящего Порядка.</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Уполномоченный орган на приобретение акций (долей) хозяйственных обществ осуществляет прием и регистрацию документов хозяйственного общества в день их поступления.</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3.2. </w:t>
      </w:r>
      <w:proofErr w:type="gramStart"/>
      <w:r w:rsidRPr="00D913DA">
        <w:rPr>
          <w:rFonts w:ascii="Arial" w:hAnsi="Arial" w:cs="Arial"/>
          <w:sz w:val="24"/>
          <w:szCs w:val="24"/>
        </w:rPr>
        <w:t xml:space="preserve">Уполномоченный орган на приобретение акций (долей) хозяйственных обществ проводит проверку соответствия пакета документов, представленного хозяйственным обществом, требованиям, установленным в </w:t>
      </w:r>
      <w:hyperlink w:anchor="P79" w:history="1">
        <w:r w:rsidRPr="00D913DA">
          <w:rPr>
            <w:rFonts w:ascii="Arial" w:hAnsi="Arial" w:cs="Arial"/>
            <w:sz w:val="24"/>
            <w:szCs w:val="24"/>
          </w:rPr>
          <w:t>пункте 2.1</w:t>
        </w:r>
      </w:hyperlink>
      <w:r w:rsidRPr="00D913DA">
        <w:rPr>
          <w:rFonts w:ascii="Arial" w:hAnsi="Arial" w:cs="Arial"/>
          <w:sz w:val="24"/>
          <w:szCs w:val="24"/>
        </w:rPr>
        <w:t xml:space="preserve"> настоящего Порядка, а также проводит интегральную оценку эффективности использования средств бюджета муниципального образования Новокубанский район в порядке, установленном постановлением администрации муниципального образования Новокубанский район от 11 сентября 2014 года № 1412 «О порядке проведения проверки инвестиционных проектов на предмет эффективности</w:t>
      </w:r>
      <w:proofErr w:type="gramEnd"/>
      <w:r w:rsidRPr="00D913DA">
        <w:rPr>
          <w:rFonts w:ascii="Arial" w:hAnsi="Arial" w:cs="Arial"/>
          <w:sz w:val="24"/>
          <w:szCs w:val="24"/>
        </w:rPr>
        <w:t xml:space="preserve"> использования средств бюджета муниципального образования Новокубанский район, направляемых на капитальные вложения».</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Срок проверки пакета документов и подготовки интегральной оценки составляет 27 календарных дней со дня поступления пакета документов в уполномоченный орган на приобретение акций (долей) хозяйственных обществ.</w:t>
      </w:r>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Уполномоченный орган на приобретение акций (долей) хозяйственных обществ 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 установленным в пункте 2.1 настоящего Порядка, а также о результатах интегральной оценки эффективности использования средств бюджета муниципального образования Новокубанский район либо о возврате пакета документов с указанием причин возврата.</w:t>
      </w:r>
      <w:proofErr w:type="gramEnd"/>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3.3. </w:t>
      </w:r>
      <w:proofErr w:type="gramStart"/>
      <w:r w:rsidRPr="00D913DA">
        <w:rPr>
          <w:rFonts w:ascii="Arial" w:hAnsi="Arial" w:cs="Arial"/>
          <w:sz w:val="24"/>
          <w:szCs w:val="24"/>
        </w:rPr>
        <w:t>Уполномоченный орган на приобретение акций (долей) хозяйственных обществ в течение 10 рабочих дней со дня уведомления хозяйственного общества о соответствии пакета документов требованиям, установленным пунктом 2.1 настоящего Порядка, а также при наличии интегральной оценки, числовое значение которой соответствует или превышает установленное предельное (минимальное) значение, равное 70 процентам, подготавливает представление (предложение) о целесообразности приобретения акций (долей) в казну муниципального образования Новокубанский</w:t>
      </w:r>
      <w:proofErr w:type="gramEnd"/>
      <w:r w:rsidRPr="00D913DA">
        <w:rPr>
          <w:rFonts w:ascii="Arial" w:hAnsi="Arial" w:cs="Arial"/>
          <w:sz w:val="24"/>
          <w:szCs w:val="24"/>
        </w:rPr>
        <w:t xml:space="preserve"> район.</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3.4. Представление уполномоченного органа на приобретение акций (долей) хозяйственных обще</w:t>
      </w:r>
      <w:proofErr w:type="gramStart"/>
      <w:r w:rsidRPr="00D913DA">
        <w:rPr>
          <w:rFonts w:ascii="Arial" w:hAnsi="Arial" w:cs="Arial"/>
          <w:sz w:val="24"/>
          <w:szCs w:val="24"/>
        </w:rPr>
        <w:t>ств вкл</w:t>
      </w:r>
      <w:proofErr w:type="gramEnd"/>
      <w:r w:rsidRPr="00D913DA">
        <w:rPr>
          <w:rFonts w:ascii="Arial" w:hAnsi="Arial" w:cs="Arial"/>
          <w:sz w:val="24"/>
          <w:szCs w:val="24"/>
        </w:rPr>
        <w:t>ючает в себя раздел с предложениями об участии муниципального образования Новокубанский район в хозяйственном обществе.</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Представление уполномоченного органа на приобретение акций (долей) хозяйственных обществ должно содержать мотивированные выводы о соответствии этих предложений критериям оценки экономической обоснованности и эффективности предложений об участии муниципального образования Новокубанский район в хозяйственном обществе.</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3.5. Уполномоченным органом на приобретение акций (долей) хозяйственных обществ в течение 5 рабочих дней после подготовки представления (предложения) о целесообразности приобретения акций (долей) в казну муниципального образования Новокубанский район принимается положительное заключение о целесообразности приобретения акций (долей) хозяйственных обществ в казну муниципального образования Новокубанский район.</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Уполномоченным органом на приобретение акций (долей) хозяйственных обществ в течение 3 рабочих дней после подготовки положительного заключения о целесообразности приобретения акций (долей) направляются соответствующие предложения о планировании бюджетных ассигнований в финансовое управление администрации муниципального образования Новокубанский район.</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3.6. </w:t>
      </w:r>
      <w:proofErr w:type="gramStart"/>
      <w:r w:rsidRPr="00D913DA">
        <w:rPr>
          <w:rFonts w:ascii="Arial" w:hAnsi="Arial" w:cs="Arial"/>
          <w:sz w:val="24"/>
          <w:szCs w:val="24"/>
        </w:rPr>
        <w:t>Решение о предоставлении бюджетных инвестиций, включающее в себя решение о приобретении акций (долей) хозяйственных обществ стоимостью менее трех миллионов рублей, принимается по представлению (предложению) уполномоченного органа на приобретение акций (долей) хозяйственных обществ о целесообразности приобретения акций (долей) хозяйственных обществ в казну муниципального образования Новокубанский район в пределах лимитов бюджетных обязательств и бюджетных ассигнований, утвержденных в бюджете муниципального образования Новокубанский район</w:t>
      </w:r>
      <w:proofErr w:type="gramEnd"/>
      <w:r w:rsidRPr="00D913DA">
        <w:rPr>
          <w:rFonts w:ascii="Arial" w:hAnsi="Arial" w:cs="Arial"/>
          <w:sz w:val="24"/>
          <w:szCs w:val="24"/>
        </w:rPr>
        <w:t xml:space="preserve"> на соответствующий финансовый год на эти цели.</w:t>
      </w:r>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Подготовка проекта решения о предоставлении бюджетных инвестиций, включающего в себя решение о приобретении акций (долей) хозяйственного общества, осуществляется уполномоченным органом на приобретение акций (долей) хозяйственных обществ после утверждения решения Совета муниципального образования Новокубанский район о бюджете путем включения в данное решение текстовой статьи с указанием хозяйственного общества, объема и цели выделяемых бюджетных ассигнований.</w:t>
      </w:r>
      <w:proofErr w:type="gramEnd"/>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3.7. </w:t>
      </w:r>
      <w:proofErr w:type="gramStart"/>
      <w:r w:rsidRPr="00D913DA">
        <w:rPr>
          <w:rFonts w:ascii="Arial" w:hAnsi="Arial" w:cs="Arial"/>
          <w:sz w:val="24"/>
          <w:szCs w:val="24"/>
        </w:rPr>
        <w:t>Процедуры по увеличению (формированию) уставного капитала хозяйственного общества путем приобретения акций (долей) хозяйственных обществ стоимостью менее трех миллионов рублей производятся администрацией муниципального образования Новокубанский район в лице соответствующего структурного подразделения или иного органа, являющегося главным распорядителем средств бюджета муниципального образования Новокубанский район, осуществляющего от имени муниципального образования Новокубанский район права акционера (участника) хозяйственного общества при наличии проекта решения о предоставлении</w:t>
      </w:r>
      <w:proofErr w:type="gramEnd"/>
      <w:r w:rsidRPr="00D913DA">
        <w:rPr>
          <w:rFonts w:ascii="Arial" w:hAnsi="Arial" w:cs="Arial"/>
          <w:sz w:val="24"/>
          <w:szCs w:val="24"/>
        </w:rPr>
        <w:t xml:space="preserve"> бюджетных инвестиций в пределах лимитов бюджетных обязательств и бюджетных ассигнований, утвержденных в бюджете муниципального образования Новокубанский район на соответствующий финансовый год на эти цели.</w:t>
      </w:r>
    </w:p>
    <w:p w:rsidR="00444DA9" w:rsidRPr="00D913DA" w:rsidRDefault="00444DA9" w:rsidP="00D913DA">
      <w:pPr>
        <w:pStyle w:val="ConsPlusNormal"/>
        <w:ind w:firstLine="567"/>
        <w:jc w:val="both"/>
        <w:outlineLvl w:val="1"/>
        <w:rPr>
          <w:rFonts w:ascii="Arial" w:hAnsi="Arial" w:cs="Arial"/>
          <w:sz w:val="24"/>
          <w:szCs w:val="24"/>
        </w:rPr>
      </w:pPr>
    </w:p>
    <w:p w:rsidR="00444DA9" w:rsidRPr="00D913DA" w:rsidRDefault="00444DA9" w:rsidP="00D913DA">
      <w:pPr>
        <w:pStyle w:val="ConsPlusNormal"/>
        <w:ind w:firstLine="567"/>
        <w:jc w:val="center"/>
        <w:outlineLvl w:val="1"/>
        <w:rPr>
          <w:rFonts w:ascii="Arial" w:hAnsi="Arial" w:cs="Arial"/>
          <w:sz w:val="24"/>
          <w:szCs w:val="24"/>
        </w:rPr>
      </w:pPr>
      <w:r w:rsidRPr="00D913DA">
        <w:rPr>
          <w:rFonts w:ascii="Arial" w:hAnsi="Arial" w:cs="Arial"/>
          <w:sz w:val="24"/>
          <w:szCs w:val="24"/>
        </w:rPr>
        <w:t>4. Принятие решения о предоставлении бюджетных инвестиций</w:t>
      </w:r>
    </w:p>
    <w:p w:rsidR="00444DA9" w:rsidRPr="00D913DA" w:rsidRDefault="00444DA9" w:rsidP="00D913DA">
      <w:pPr>
        <w:pStyle w:val="ConsPlusNormal"/>
        <w:ind w:firstLine="567"/>
        <w:jc w:val="center"/>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4.1. </w:t>
      </w:r>
      <w:proofErr w:type="gramStart"/>
      <w:r w:rsidRPr="00D913DA">
        <w:rPr>
          <w:rFonts w:ascii="Arial" w:hAnsi="Arial" w:cs="Arial"/>
          <w:sz w:val="24"/>
          <w:szCs w:val="24"/>
        </w:rPr>
        <w:t>Уполномоченный орган на приобретение акций (долей) хозяйственных обществ подготавливает проект решения о предоставлении бюджетных инвестиций в форме проекта нормативного правового акта администрации муниципального образования Новокубанский район, который включает в себя решение о приобретении в казну муниципального образования Новокубанский район акций (долей) хозяйственных обществ, и осуществляет его согласование в соответствии с пунктом 1.6 настоящего Порядка.</w:t>
      </w:r>
      <w:proofErr w:type="gramEnd"/>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В случае принятия решения о предоставлении бюджетных инвестиций в рамках муниципальной программы муниципального образования Новокубанский район (подпрограммы), ведомственной целевой программы уполномоченный орган на приобретение акций (долей) хозяйственных обществ обеспечивает включение проекта решения в соответствующую муниципальную программу муниципального образования Новокубанский район (подпрограмму), ведомственную целевую программу и согласовывает его с координатором муниципальной программы муниципального образования Новокубанский район, ведомственной целевой программы в случае</w:t>
      </w:r>
      <w:proofErr w:type="gramEnd"/>
      <w:r w:rsidRPr="00D913DA">
        <w:rPr>
          <w:rFonts w:ascii="Arial" w:hAnsi="Arial" w:cs="Arial"/>
          <w:sz w:val="24"/>
          <w:szCs w:val="24"/>
        </w:rPr>
        <w:t>, если он не является одновременно ее координатором.</w:t>
      </w:r>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Принятие решения о предоставлении бюджетных инвестиций в рамках муниципальных программ муниципального образования Новокубанский район (подпрограмм), ведомственных целевых программ оформляется путем дополнения муниципальных программ муниципального образования Новокубанский район (подпрограмм), ведомственных целевых программ соответствующим приложением, ссылка на которое включается в раздел, отражающий механизм реализации муниципальной программы муниципального образования Новокубанский район (подпрограммы), ведомственной целевой программы.</w:t>
      </w:r>
      <w:proofErr w:type="gramEnd"/>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 проект решения о предоставлении бюджетных инвестиций может быть включено несколько объектов капитального строительства и (или) объектов недвижимого имущества одного хозяйственного общества, относящихся к одному мероприятию муниципальной программы муниципального образования Новокубанский район (подпрограммы), ведомственной целевой программы, одной сфере деятельности уполномоченного органа на приобретение акций (долей) хозяйственных обществ.</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4.2. </w:t>
      </w:r>
      <w:proofErr w:type="gramStart"/>
      <w:r w:rsidRPr="00D913DA">
        <w:rPr>
          <w:rFonts w:ascii="Arial" w:hAnsi="Arial" w:cs="Arial"/>
          <w:sz w:val="24"/>
          <w:szCs w:val="24"/>
        </w:rPr>
        <w:t>В проект решения о предоставлении бюджетных инвестиций включается объект капитального строительства и (или) объект недвижимого имущества, в отношении которых имеется положительное заключение о результатах проверки инвестиционного проекта на предмет эффективности использования средств бюджета муниципального образования Новокубанский район, направляемых на капитальные вложения или интегральная оценка, числовое значение которой соответствует или превышает установленное предельное (минимальное) значение, равное 70 процентам, подготовленные в случае</w:t>
      </w:r>
      <w:proofErr w:type="gramEnd"/>
      <w:r w:rsidRPr="00D913DA">
        <w:rPr>
          <w:rFonts w:ascii="Arial" w:hAnsi="Arial" w:cs="Arial"/>
          <w:sz w:val="24"/>
          <w:szCs w:val="24"/>
        </w:rPr>
        <w:t xml:space="preserve"> необходимости в соответствии с постановлением администрации муниципального образования Новокубанский район от 11 сентября 2014 года № 1412 «О порядке проведения проверки инвестиционных проектов на предмет </w:t>
      </w:r>
      <w:proofErr w:type="gramStart"/>
      <w:r w:rsidRPr="00D913DA">
        <w:rPr>
          <w:rFonts w:ascii="Arial" w:hAnsi="Arial" w:cs="Arial"/>
          <w:sz w:val="24"/>
          <w:szCs w:val="24"/>
        </w:rPr>
        <w:t>эффективности использования средств бюджета муниципального образования</w:t>
      </w:r>
      <w:proofErr w:type="gramEnd"/>
      <w:r w:rsidRPr="00D913DA">
        <w:rPr>
          <w:rFonts w:ascii="Arial" w:hAnsi="Arial" w:cs="Arial"/>
          <w:sz w:val="24"/>
          <w:szCs w:val="24"/>
        </w:rPr>
        <w:t xml:space="preserve"> Новокубанский район, направляемых на капитальные вложения».</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4.3. Проект решения о предоставлении бюджетных инвестиций должен содержать в отношении каждого объекта капитального строительства и (или) объекта недвижимого имущества следующую информацию:</w:t>
      </w:r>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наименование хозяйственного общества;</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мощность (прирост мощности) объекта капитального строительства, подлежащая вводу в эксплуатацию, мощность объекта недвижимого имущества;</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срок ввода в эксплуатацию объекта капитального строительства либо приобретения объекта недвижимости;</w:t>
      </w:r>
    </w:p>
    <w:p w:rsidR="00444DA9" w:rsidRPr="00D913DA" w:rsidRDefault="00444DA9" w:rsidP="00D913DA">
      <w:pPr>
        <w:pStyle w:val="ConsPlusNormal"/>
        <w:ind w:firstLine="567"/>
        <w:jc w:val="both"/>
        <w:rPr>
          <w:rFonts w:ascii="Arial" w:hAnsi="Arial" w:cs="Arial"/>
          <w:sz w:val="24"/>
          <w:szCs w:val="24"/>
        </w:rPr>
      </w:pPr>
      <w:proofErr w:type="gramStart"/>
      <w:r w:rsidRPr="00D913DA">
        <w:rPr>
          <w:rFonts w:ascii="Arial" w:hAnsi="Arial" w:cs="Arial"/>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строительно-монтажных работ) и (или) предполагаемая (предельная) стоимость приобретения объекта недвижимого имущества (с распределением по годам реализации инвестиций, предоставляемых в объекты капитального строительства</w:t>
      </w:r>
      <w:proofErr w:type="gramEnd"/>
      <w:r w:rsidRPr="00D913DA">
        <w:rPr>
          <w:rFonts w:ascii="Arial" w:hAnsi="Arial" w:cs="Arial"/>
          <w:sz w:val="24"/>
          <w:szCs w:val="24"/>
        </w:rPr>
        <w:t xml:space="preserve"> и (или) на приобретение объектов недвижимого имущества (в ценах соответствующих лет реализации);</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общий (предельный) объем бюджетных инвестиций, предоставляемых в объекты капитального строительства, с выделением объема бюджетных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строительно-монтажных работ и (или) на приобретение объекта недвижимого имущества, а также его распределение по годам реализации;</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цели и задачи деятельности, на решение которых должна быть направлена деятельность представителей муниципального образования Новокубанский район в органах управления хозяйственного общества в соответствии со </w:t>
      </w:r>
      <w:hyperlink r:id="rId7" w:history="1">
        <w:r w:rsidRPr="00D913DA">
          <w:rPr>
            <w:rFonts w:ascii="Arial" w:hAnsi="Arial" w:cs="Arial"/>
            <w:sz w:val="24"/>
            <w:szCs w:val="24"/>
          </w:rPr>
          <w:t>статьей 19</w:t>
        </w:r>
      </w:hyperlink>
      <w:r w:rsidRPr="00D913DA">
        <w:rPr>
          <w:rFonts w:ascii="Arial" w:hAnsi="Arial" w:cs="Arial"/>
          <w:sz w:val="24"/>
          <w:szCs w:val="24"/>
        </w:rPr>
        <w:t xml:space="preserve"> Федерального закона от 26 июля 2006 года № 135-ФЗ «О защите конкуренции»;</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величина приобретаемого муниципальным образованием Новокубанский район пакета акций (долей) хозяйственного общества и цена покупки.</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4.4. В проекте решения информация об объектах капитального строительства должна отображаться согласно приложению № 1 к настоящему Порядку, а информация об объектах недвижимого имущества - согласно приложению № 2 к настоящему Порядку.</w:t>
      </w: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center"/>
        <w:outlineLvl w:val="1"/>
        <w:rPr>
          <w:rFonts w:ascii="Arial" w:hAnsi="Arial" w:cs="Arial"/>
          <w:sz w:val="24"/>
          <w:szCs w:val="24"/>
        </w:rPr>
      </w:pPr>
      <w:r w:rsidRPr="00D913DA">
        <w:rPr>
          <w:rFonts w:ascii="Arial" w:hAnsi="Arial" w:cs="Arial"/>
          <w:sz w:val="24"/>
          <w:szCs w:val="24"/>
        </w:rPr>
        <w:t>5. Заключительные положения</w:t>
      </w: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5.1. Договор на предоставление бюджетных инвестиций хозяйственному обществу заключается на основании нормативного правового акта администрации муниципального образования Новокубанский район о предоставлении бюджетных инвестиций хозяйственному обществу.</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5.2. </w:t>
      </w:r>
      <w:proofErr w:type="gramStart"/>
      <w:r w:rsidRPr="00D913DA">
        <w:rPr>
          <w:rFonts w:ascii="Arial" w:hAnsi="Arial" w:cs="Arial"/>
          <w:sz w:val="24"/>
          <w:szCs w:val="24"/>
        </w:rPr>
        <w:t>Договор на предоставление бюджетных инвестиций хозяйственному обществу оформляется в соответствии с нормативным правовым актом администрации муниципального образования Новокубанский район, утверждающим форму типового договора на предоставление бюджетных инвестиций юридическим лицам, не являющимся муниципальными учреждениями или муниципальными унитарными предприятиями в течение 3 месяцев после дня вступления в силу решения Совета муниципального образования Новокубанский район о бюджете, предусматривающего соответствующее финансирование.</w:t>
      </w:r>
      <w:proofErr w:type="gramEnd"/>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5.3. Внесение изменений в решение о предоставлении бюджетных инвестиций осуществляется в соответствии с правилами, установленными настоящим Порядком.</w:t>
      </w: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p>
    <w:p w:rsid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Заместитель главы </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муниципального образования</w:t>
      </w:r>
    </w:p>
    <w:p w:rsid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Новокубанский район, </w:t>
      </w:r>
    </w:p>
    <w:p w:rsid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начальник финансового</w:t>
      </w:r>
      <w:r w:rsidR="00D913DA">
        <w:rPr>
          <w:rFonts w:ascii="Arial" w:hAnsi="Arial" w:cs="Arial"/>
          <w:sz w:val="24"/>
          <w:szCs w:val="24"/>
        </w:rPr>
        <w:t xml:space="preserve"> </w:t>
      </w:r>
      <w:r w:rsidRPr="00D913DA">
        <w:rPr>
          <w:rFonts w:ascii="Arial" w:hAnsi="Arial" w:cs="Arial"/>
          <w:sz w:val="24"/>
          <w:szCs w:val="24"/>
        </w:rPr>
        <w:t xml:space="preserve">управления </w:t>
      </w:r>
    </w:p>
    <w:p w:rsid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администрации муниципального</w:t>
      </w:r>
      <w:r w:rsidR="00D913DA">
        <w:rPr>
          <w:rFonts w:ascii="Arial" w:hAnsi="Arial" w:cs="Arial"/>
          <w:sz w:val="24"/>
          <w:szCs w:val="24"/>
        </w:rPr>
        <w:t xml:space="preserve"> </w:t>
      </w:r>
      <w:r w:rsidRPr="00D913DA">
        <w:rPr>
          <w:rFonts w:ascii="Arial" w:hAnsi="Arial" w:cs="Arial"/>
          <w:sz w:val="24"/>
          <w:szCs w:val="24"/>
        </w:rPr>
        <w:t xml:space="preserve">образования </w:t>
      </w:r>
    </w:p>
    <w:p w:rsid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Новокубанский район </w:t>
      </w:r>
    </w:p>
    <w:p w:rsidR="00444DA9" w:rsidRPr="00D913DA" w:rsidRDefault="00444DA9" w:rsidP="00D913DA">
      <w:pPr>
        <w:pStyle w:val="ConsPlusNormal"/>
        <w:ind w:firstLine="567"/>
        <w:jc w:val="both"/>
        <w:rPr>
          <w:rFonts w:ascii="Arial" w:hAnsi="Arial" w:cs="Arial"/>
          <w:sz w:val="24"/>
          <w:szCs w:val="24"/>
        </w:rPr>
      </w:pPr>
      <w:proofErr w:type="spellStart"/>
      <w:r w:rsidRPr="00D913DA">
        <w:rPr>
          <w:rFonts w:ascii="Arial" w:hAnsi="Arial" w:cs="Arial"/>
          <w:sz w:val="24"/>
          <w:szCs w:val="24"/>
        </w:rPr>
        <w:t>Е.В.Афонина</w:t>
      </w:r>
      <w:proofErr w:type="spellEnd"/>
    </w:p>
    <w:p w:rsidR="00EA308A" w:rsidRPr="00D913DA" w:rsidRDefault="00EA308A" w:rsidP="00D913DA">
      <w:pPr>
        <w:pStyle w:val="ConsPlusNormal"/>
        <w:ind w:firstLine="567"/>
        <w:jc w:val="both"/>
        <w:rPr>
          <w:rFonts w:ascii="Arial" w:hAnsi="Arial" w:cs="Arial"/>
          <w:sz w:val="24"/>
          <w:szCs w:val="24"/>
        </w:rPr>
      </w:pPr>
    </w:p>
    <w:p w:rsidR="00EA308A" w:rsidRPr="00D913DA" w:rsidRDefault="00EA308A" w:rsidP="00D913DA">
      <w:pPr>
        <w:pStyle w:val="ConsPlusNormal"/>
        <w:ind w:firstLine="567"/>
        <w:jc w:val="both"/>
        <w:rPr>
          <w:rFonts w:ascii="Arial" w:hAnsi="Arial" w:cs="Arial"/>
          <w:sz w:val="24"/>
          <w:szCs w:val="24"/>
        </w:rPr>
      </w:pPr>
    </w:p>
    <w:p w:rsidR="00EA308A" w:rsidRPr="00D913DA" w:rsidRDefault="00EA308A" w:rsidP="00D913DA">
      <w:pPr>
        <w:pStyle w:val="ConsPlusNormal"/>
        <w:ind w:firstLine="567"/>
        <w:jc w:val="both"/>
        <w:rPr>
          <w:rFonts w:ascii="Arial" w:hAnsi="Arial" w:cs="Arial"/>
          <w:sz w:val="24"/>
          <w:szCs w:val="24"/>
        </w:rPr>
      </w:pPr>
    </w:p>
    <w:p w:rsidR="00444DA9" w:rsidRPr="00D913DA" w:rsidRDefault="00444DA9" w:rsidP="003F4C70">
      <w:pPr>
        <w:pStyle w:val="ConsPlusNormal"/>
        <w:ind w:firstLine="567"/>
        <w:jc w:val="both"/>
        <w:outlineLvl w:val="1"/>
        <w:rPr>
          <w:rFonts w:ascii="Arial" w:hAnsi="Arial" w:cs="Arial"/>
          <w:sz w:val="24"/>
          <w:szCs w:val="24"/>
        </w:rPr>
      </w:pPr>
      <w:r w:rsidRPr="00D913DA">
        <w:rPr>
          <w:rFonts w:ascii="Arial" w:hAnsi="Arial" w:cs="Arial"/>
          <w:sz w:val="24"/>
          <w:szCs w:val="24"/>
        </w:rPr>
        <w:t>Приложение № 1</w:t>
      </w:r>
    </w:p>
    <w:p w:rsidR="00D913DA" w:rsidRDefault="00444DA9" w:rsidP="003F4C70">
      <w:pPr>
        <w:pStyle w:val="ConsPlusNormal"/>
        <w:ind w:firstLine="567"/>
        <w:jc w:val="both"/>
        <w:rPr>
          <w:rFonts w:ascii="Arial" w:hAnsi="Arial" w:cs="Arial"/>
          <w:sz w:val="24"/>
          <w:szCs w:val="24"/>
        </w:rPr>
      </w:pPr>
      <w:r w:rsidRPr="00D913DA">
        <w:rPr>
          <w:rFonts w:ascii="Arial" w:hAnsi="Arial" w:cs="Arial"/>
          <w:sz w:val="24"/>
          <w:szCs w:val="24"/>
        </w:rPr>
        <w:t xml:space="preserve">к Порядку принятия решения </w:t>
      </w:r>
    </w:p>
    <w:p w:rsidR="00F573F3" w:rsidRDefault="00444DA9" w:rsidP="003F4C70">
      <w:pPr>
        <w:pStyle w:val="ConsPlusNormal"/>
        <w:ind w:firstLine="567"/>
        <w:jc w:val="both"/>
        <w:rPr>
          <w:rFonts w:ascii="Arial" w:hAnsi="Arial" w:cs="Arial"/>
          <w:sz w:val="24"/>
          <w:szCs w:val="24"/>
        </w:rPr>
      </w:pPr>
      <w:r w:rsidRPr="00D913DA">
        <w:rPr>
          <w:rFonts w:ascii="Arial" w:hAnsi="Arial" w:cs="Arial"/>
          <w:sz w:val="24"/>
          <w:szCs w:val="24"/>
        </w:rPr>
        <w:t>о предоставлении бюджетных инвестиций юридическим лицам,</w:t>
      </w:r>
    </w:p>
    <w:p w:rsidR="00F573F3" w:rsidRDefault="00444DA9" w:rsidP="003F4C70">
      <w:pPr>
        <w:pStyle w:val="ConsPlusNormal"/>
        <w:ind w:firstLine="567"/>
        <w:jc w:val="both"/>
        <w:rPr>
          <w:rFonts w:ascii="Arial" w:hAnsi="Arial" w:cs="Arial"/>
          <w:sz w:val="24"/>
          <w:szCs w:val="24"/>
        </w:rPr>
      </w:pPr>
      <w:proofErr w:type="gramStart"/>
      <w:r w:rsidRPr="00D913DA">
        <w:rPr>
          <w:rFonts w:ascii="Arial" w:hAnsi="Arial" w:cs="Arial"/>
          <w:sz w:val="24"/>
          <w:szCs w:val="24"/>
        </w:rPr>
        <w:t xml:space="preserve">не являющимся муниципальными учреждениями </w:t>
      </w:r>
      <w:proofErr w:type="gramEnd"/>
    </w:p>
    <w:p w:rsidR="00F573F3" w:rsidRDefault="00444DA9" w:rsidP="003F4C70">
      <w:pPr>
        <w:pStyle w:val="ConsPlusNormal"/>
        <w:ind w:firstLine="567"/>
        <w:jc w:val="both"/>
        <w:rPr>
          <w:rFonts w:ascii="Arial" w:hAnsi="Arial" w:cs="Arial"/>
          <w:sz w:val="24"/>
          <w:szCs w:val="24"/>
        </w:rPr>
      </w:pPr>
      <w:r w:rsidRPr="00D913DA">
        <w:rPr>
          <w:rFonts w:ascii="Arial" w:hAnsi="Arial" w:cs="Arial"/>
          <w:sz w:val="24"/>
          <w:szCs w:val="24"/>
        </w:rPr>
        <w:t xml:space="preserve">или муниципальными унитарными предприятиями, </w:t>
      </w:r>
    </w:p>
    <w:p w:rsidR="00D913DA" w:rsidRPr="00F573F3" w:rsidRDefault="00444DA9" w:rsidP="003F4C70">
      <w:pPr>
        <w:pStyle w:val="ConsPlusNormal"/>
        <w:ind w:firstLine="567"/>
        <w:jc w:val="both"/>
        <w:rPr>
          <w:rFonts w:ascii="Arial" w:hAnsi="Arial" w:cs="Arial"/>
          <w:sz w:val="24"/>
          <w:szCs w:val="24"/>
        </w:rPr>
      </w:pPr>
      <w:r w:rsidRPr="00D913DA">
        <w:rPr>
          <w:rFonts w:ascii="Arial" w:hAnsi="Arial" w:cs="Arial"/>
          <w:sz w:val="24"/>
          <w:szCs w:val="24"/>
        </w:rPr>
        <w:t>в объекты капитального строительства</w:t>
      </w:r>
      <w:r w:rsidRPr="00D913DA">
        <w:rPr>
          <w:rFonts w:ascii="Arial" w:eastAsiaTheme="minorHAnsi" w:hAnsi="Arial" w:cs="Arial"/>
          <w:sz w:val="24"/>
          <w:szCs w:val="24"/>
          <w:lang w:eastAsia="en-US"/>
        </w:rPr>
        <w:t xml:space="preserve">, </w:t>
      </w:r>
    </w:p>
    <w:p w:rsidR="00D913DA" w:rsidRDefault="00444DA9" w:rsidP="003F4C70">
      <w:pPr>
        <w:pStyle w:val="ConsPlusNormal"/>
        <w:ind w:firstLine="567"/>
        <w:jc w:val="both"/>
        <w:rPr>
          <w:rFonts w:ascii="Arial" w:hAnsi="Arial" w:cs="Arial"/>
          <w:sz w:val="24"/>
          <w:szCs w:val="24"/>
        </w:rPr>
      </w:pPr>
      <w:proofErr w:type="gramStart"/>
      <w:r w:rsidRPr="00D913DA">
        <w:rPr>
          <w:rFonts w:ascii="Arial" w:eastAsiaTheme="minorHAnsi" w:hAnsi="Arial" w:cs="Arial"/>
          <w:sz w:val="24"/>
          <w:szCs w:val="24"/>
          <w:lang w:eastAsia="en-US"/>
        </w:rPr>
        <w:t>находящиеся в собственности указанных юридических лиц,</w:t>
      </w:r>
      <w:r w:rsidRPr="00D913DA">
        <w:rPr>
          <w:rFonts w:ascii="Arial" w:hAnsi="Arial" w:cs="Arial"/>
          <w:sz w:val="24"/>
          <w:szCs w:val="24"/>
        </w:rPr>
        <w:t xml:space="preserve"> </w:t>
      </w:r>
      <w:proofErr w:type="gramEnd"/>
    </w:p>
    <w:p w:rsidR="00D913DA" w:rsidRDefault="00444DA9" w:rsidP="003F4C70">
      <w:pPr>
        <w:pStyle w:val="ConsPlusNormal"/>
        <w:ind w:firstLine="567"/>
        <w:jc w:val="both"/>
        <w:rPr>
          <w:rFonts w:ascii="Arial" w:hAnsi="Arial" w:cs="Arial"/>
          <w:sz w:val="24"/>
          <w:szCs w:val="24"/>
        </w:rPr>
      </w:pPr>
      <w:r w:rsidRPr="00D913DA">
        <w:rPr>
          <w:rFonts w:ascii="Arial" w:hAnsi="Arial" w:cs="Arial"/>
          <w:sz w:val="24"/>
          <w:szCs w:val="24"/>
        </w:rPr>
        <w:t xml:space="preserve">и (или) на приобретение ими объектов недвижимого имущества </w:t>
      </w:r>
    </w:p>
    <w:p w:rsidR="00D913DA" w:rsidRDefault="00444DA9" w:rsidP="003F4C70">
      <w:pPr>
        <w:pStyle w:val="ConsPlusNormal"/>
        <w:ind w:firstLine="567"/>
        <w:jc w:val="both"/>
        <w:rPr>
          <w:rFonts w:ascii="Arial" w:hAnsi="Arial" w:cs="Arial"/>
          <w:sz w:val="24"/>
          <w:szCs w:val="24"/>
        </w:rPr>
      </w:pPr>
      <w:r w:rsidRPr="00D913DA">
        <w:rPr>
          <w:rFonts w:ascii="Arial" w:hAnsi="Arial" w:cs="Arial"/>
          <w:sz w:val="24"/>
          <w:szCs w:val="24"/>
        </w:rPr>
        <w:t xml:space="preserve">за счет средств бюджета </w:t>
      </w:r>
    </w:p>
    <w:p w:rsidR="00D913DA" w:rsidRDefault="00444DA9" w:rsidP="003F4C70">
      <w:pPr>
        <w:pStyle w:val="ConsPlusNormal"/>
        <w:ind w:firstLine="567"/>
        <w:jc w:val="both"/>
        <w:rPr>
          <w:rFonts w:ascii="Arial" w:hAnsi="Arial" w:cs="Arial"/>
          <w:sz w:val="24"/>
          <w:szCs w:val="24"/>
        </w:rPr>
      </w:pPr>
      <w:r w:rsidRPr="00D913DA">
        <w:rPr>
          <w:rFonts w:ascii="Arial" w:hAnsi="Arial" w:cs="Arial"/>
          <w:sz w:val="24"/>
          <w:szCs w:val="24"/>
        </w:rPr>
        <w:t xml:space="preserve">муниципального образования </w:t>
      </w:r>
    </w:p>
    <w:p w:rsidR="00444DA9" w:rsidRPr="00D913DA" w:rsidRDefault="00444DA9" w:rsidP="003F4C70">
      <w:pPr>
        <w:pStyle w:val="ConsPlusNormal"/>
        <w:ind w:firstLine="567"/>
        <w:jc w:val="both"/>
        <w:rPr>
          <w:rFonts w:ascii="Arial" w:hAnsi="Arial" w:cs="Arial"/>
          <w:sz w:val="24"/>
          <w:szCs w:val="24"/>
        </w:rPr>
      </w:pPr>
      <w:r w:rsidRPr="00D913DA">
        <w:rPr>
          <w:rFonts w:ascii="Arial" w:hAnsi="Arial" w:cs="Arial"/>
          <w:sz w:val="24"/>
          <w:szCs w:val="24"/>
        </w:rPr>
        <w:t>Новокубанский район</w:t>
      </w:r>
    </w:p>
    <w:p w:rsidR="00444DA9" w:rsidRDefault="00444DA9" w:rsidP="00D913DA">
      <w:pPr>
        <w:pStyle w:val="ConsPlusNormal"/>
        <w:ind w:left="5245" w:firstLine="567"/>
        <w:jc w:val="both"/>
        <w:rPr>
          <w:rFonts w:ascii="Arial" w:hAnsi="Arial" w:cs="Arial"/>
          <w:sz w:val="24"/>
          <w:szCs w:val="24"/>
        </w:rPr>
      </w:pPr>
    </w:p>
    <w:p w:rsidR="00F573F3" w:rsidRPr="00D913DA" w:rsidRDefault="00F573F3" w:rsidP="00D913DA">
      <w:pPr>
        <w:pStyle w:val="ConsPlusNormal"/>
        <w:ind w:left="5245" w:firstLine="567"/>
        <w:jc w:val="both"/>
        <w:rPr>
          <w:rFonts w:ascii="Arial" w:hAnsi="Arial" w:cs="Arial"/>
          <w:sz w:val="24"/>
          <w:szCs w:val="24"/>
        </w:rPr>
      </w:pPr>
    </w:p>
    <w:p w:rsidR="00444DA9" w:rsidRPr="00F573F3" w:rsidRDefault="00444DA9" w:rsidP="00D913DA">
      <w:pPr>
        <w:pStyle w:val="ConsPlusNonformat"/>
        <w:ind w:firstLine="567"/>
        <w:jc w:val="center"/>
        <w:rPr>
          <w:rFonts w:ascii="Arial" w:hAnsi="Arial" w:cs="Arial"/>
          <w:b/>
          <w:sz w:val="24"/>
          <w:szCs w:val="24"/>
        </w:rPr>
      </w:pPr>
      <w:bookmarkStart w:id="5" w:name="P214"/>
      <w:bookmarkEnd w:id="5"/>
      <w:r w:rsidRPr="00F573F3">
        <w:rPr>
          <w:rFonts w:ascii="Arial" w:hAnsi="Arial" w:cs="Arial"/>
          <w:b/>
          <w:sz w:val="24"/>
          <w:szCs w:val="24"/>
        </w:rPr>
        <w:t>ФОРМА</w:t>
      </w:r>
    </w:p>
    <w:p w:rsidR="00444DA9" w:rsidRDefault="00444DA9" w:rsidP="00D913DA">
      <w:pPr>
        <w:pStyle w:val="ConsPlusNonformat"/>
        <w:ind w:firstLine="567"/>
        <w:jc w:val="center"/>
        <w:rPr>
          <w:rFonts w:ascii="Arial" w:hAnsi="Arial" w:cs="Arial"/>
          <w:b/>
          <w:sz w:val="24"/>
          <w:szCs w:val="24"/>
        </w:rPr>
      </w:pPr>
      <w:r w:rsidRPr="00F573F3">
        <w:rPr>
          <w:rFonts w:ascii="Arial" w:hAnsi="Arial" w:cs="Arial"/>
          <w:b/>
          <w:sz w:val="24"/>
          <w:szCs w:val="24"/>
        </w:rPr>
        <w:t>информации об объекте капитального строительства</w:t>
      </w:r>
    </w:p>
    <w:p w:rsidR="00F573F3" w:rsidRPr="00F573F3" w:rsidRDefault="00F573F3" w:rsidP="00D913DA">
      <w:pPr>
        <w:pStyle w:val="ConsPlusNonformat"/>
        <w:ind w:firstLine="567"/>
        <w:jc w:val="center"/>
        <w:rPr>
          <w:rFonts w:ascii="Arial" w:hAnsi="Arial" w:cs="Arial"/>
          <w:b/>
          <w:sz w:val="24"/>
          <w:szCs w:val="24"/>
        </w:rPr>
      </w:pPr>
    </w:p>
    <w:p w:rsidR="00444DA9" w:rsidRPr="00D913DA" w:rsidRDefault="00444DA9" w:rsidP="00D913DA">
      <w:pPr>
        <w:pStyle w:val="ConsPlusNonformat"/>
        <w:ind w:firstLine="567"/>
        <w:jc w:val="both"/>
        <w:rPr>
          <w:rFonts w:ascii="Arial" w:hAnsi="Arial" w:cs="Arial"/>
          <w:sz w:val="24"/>
          <w:szCs w:val="24"/>
        </w:rPr>
      </w:pPr>
      <w:r w:rsidRPr="00D913DA">
        <w:rPr>
          <w:rFonts w:ascii="Arial" w:hAnsi="Arial" w:cs="Arial"/>
          <w:sz w:val="24"/>
          <w:szCs w:val="24"/>
        </w:rPr>
        <w:t>____________________________________________________________________</w:t>
      </w:r>
    </w:p>
    <w:p w:rsidR="00444DA9" w:rsidRPr="00D913DA" w:rsidRDefault="00444DA9" w:rsidP="00D913DA">
      <w:pPr>
        <w:pStyle w:val="ConsPlusNonformat"/>
        <w:ind w:firstLine="567"/>
        <w:jc w:val="center"/>
        <w:rPr>
          <w:rFonts w:ascii="Arial" w:hAnsi="Arial" w:cs="Arial"/>
          <w:sz w:val="24"/>
          <w:szCs w:val="24"/>
        </w:rPr>
      </w:pPr>
      <w:proofErr w:type="gramStart"/>
      <w:r w:rsidRPr="00D913DA">
        <w:rPr>
          <w:rFonts w:ascii="Arial" w:hAnsi="Arial" w:cs="Arial"/>
          <w:sz w:val="24"/>
          <w:szCs w:val="24"/>
        </w:rPr>
        <w:t>(наименование объекта капитального строительства согласно проектной</w:t>
      </w:r>
      <w:proofErr w:type="gramEnd"/>
    </w:p>
    <w:p w:rsidR="00444DA9" w:rsidRPr="00D913DA" w:rsidRDefault="00444DA9" w:rsidP="00D913DA">
      <w:pPr>
        <w:pStyle w:val="ConsPlusNonformat"/>
        <w:ind w:firstLine="567"/>
        <w:jc w:val="center"/>
        <w:rPr>
          <w:rFonts w:ascii="Arial" w:hAnsi="Arial" w:cs="Arial"/>
          <w:sz w:val="24"/>
          <w:szCs w:val="24"/>
        </w:rPr>
      </w:pPr>
      <w:proofErr w:type="gramStart"/>
      <w:r w:rsidRPr="00D913DA">
        <w:rPr>
          <w:rFonts w:ascii="Arial" w:hAnsi="Arial" w:cs="Arial"/>
          <w:sz w:val="24"/>
          <w:szCs w:val="24"/>
        </w:rPr>
        <w:t>документации (или предполагаемое наименование объекта капитального</w:t>
      </w:r>
      <w:proofErr w:type="gramEnd"/>
    </w:p>
    <w:p w:rsidR="00444DA9" w:rsidRPr="00D913DA" w:rsidRDefault="00444DA9" w:rsidP="00D913DA">
      <w:pPr>
        <w:pStyle w:val="ConsPlusNonformat"/>
        <w:ind w:firstLine="567"/>
        <w:jc w:val="center"/>
        <w:rPr>
          <w:rFonts w:ascii="Arial" w:hAnsi="Arial" w:cs="Arial"/>
          <w:sz w:val="24"/>
          <w:szCs w:val="24"/>
        </w:rPr>
      </w:pPr>
      <w:r w:rsidRPr="00D913DA">
        <w:rPr>
          <w:rFonts w:ascii="Arial" w:hAnsi="Arial" w:cs="Arial"/>
          <w:sz w:val="24"/>
          <w:szCs w:val="24"/>
        </w:rPr>
        <w:t xml:space="preserve">строительства - в случае отсутствия утвержденной </w:t>
      </w:r>
      <w:proofErr w:type="gramStart"/>
      <w:r w:rsidRPr="00D913DA">
        <w:rPr>
          <w:rFonts w:ascii="Arial" w:hAnsi="Arial" w:cs="Arial"/>
          <w:sz w:val="24"/>
          <w:szCs w:val="24"/>
        </w:rPr>
        <w:t>в</w:t>
      </w:r>
      <w:proofErr w:type="gramEnd"/>
      <w:r w:rsidRPr="00D913DA">
        <w:rPr>
          <w:rFonts w:ascii="Arial" w:hAnsi="Arial" w:cs="Arial"/>
          <w:sz w:val="24"/>
          <w:szCs w:val="24"/>
        </w:rPr>
        <w:t xml:space="preserve"> установленном</w:t>
      </w:r>
    </w:p>
    <w:p w:rsidR="00444DA9" w:rsidRPr="00D913DA" w:rsidRDefault="00444DA9" w:rsidP="00D913DA">
      <w:pPr>
        <w:pStyle w:val="ConsPlusNonformat"/>
        <w:ind w:firstLine="567"/>
        <w:jc w:val="center"/>
        <w:rPr>
          <w:rFonts w:ascii="Arial" w:hAnsi="Arial" w:cs="Arial"/>
          <w:sz w:val="24"/>
          <w:szCs w:val="24"/>
        </w:rPr>
      </w:pPr>
      <w:r w:rsidRPr="00D913DA">
        <w:rPr>
          <w:rFonts w:ascii="Arial" w:hAnsi="Arial" w:cs="Arial"/>
          <w:sz w:val="24"/>
          <w:szCs w:val="24"/>
        </w:rPr>
        <w:t>законодательством Российской Федерации порядке проектной</w:t>
      </w:r>
    </w:p>
    <w:p w:rsidR="00444DA9" w:rsidRPr="00D913DA" w:rsidRDefault="00444DA9" w:rsidP="00D913DA">
      <w:pPr>
        <w:pStyle w:val="ConsPlusNonformat"/>
        <w:ind w:firstLine="567"/>
        <w:jc w:val="center"/>
        <w:rPr>
          <w:rFonts w:ascii="Arial" w:hAnsi="Arial" w:cs="Arial"/>
          <w:sz w:val="24"/>
          <w:szCs w:val="24"/>
        </w:rPr>
      </w:pPr>
      <w:r w:rsidRPr="00D913DA">
        <w:rPr>
          <w:rFonts w:ascii="Arial" w:hAnsi="Arial" w:cs="Arial"/>
          <w:sz w:val="24"/>
          <w:szCs w:val="24"/>
        </w:rPr>
        <w:t>документации на дату подготовки проекта решения)</w:t>
      </w:r>
    </w:p>
    <w:p w:rsidR="00444DA9" w:rsidRPr="00D913DA" w:rsidRDefault="00444DA9" w:rsidP="00D913DA">
      <w:pPr>
        <w:pStyle w:val="ConsPlusNormal"/>
        <w:ind w:firstLine="567"/>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518"/>
        <w:gridCol w:w="1418"/>
      </w:tblGrid>
      <w:tr w:rsidR="00444DA9" w:rsidRPr="00D913DA" w:rsidTr="002B7B8B">
        <w:tc>
          <w:tcPr>
            <w:tcW w:w="9560" w:type="dxa"/>
            <w:gridSpan w:val="3"/>
          </w:tcPr>
          <w:p w:rsidR="00444DA9" w:rsidRPr="00D913DA" w:rsidRDefault="00444DA9" w:rsidP="00D913DA">
            <w:pPr>
              <w:pStyle w:val="ConsPlusNormal"/>
              <w:ind w:firstLine="567"/>
              <w:jc w:val="both"/>
              <w:outlineLvl w:val="2"/>
              <w:rPr>
                <w:rFonts w:ascii="Arial" w:hAnsi="Arial" w:cs="Arial"/>
                <w:sz w:val="24"/>
                <w:szCs w:val="24"/>
              </w:rPr>
            </w:pPr>
            <w:r w:rsidRPr="00D913DA">
              <w:rPr>
                <w:rFonts w:ascii="Arial" w:hAnsi="Arial" w:cs="Arial"/>
                <w:sz w:val="24"/>
                <w:szCs w:val="24"/>
              </w:rPr>
              <w:t>Основные технико-экономические показатели по объекту</w:t>
            </w:r>
          </w:p>
        </w:tc>
      </w:tr>
      <w:tr w:rsidR="00444DA9" w:rsidRPr="00D913DA" w:rsidTr="002B7B8B">
        <w:trPr>
          <w:trHeight w:val="826"/>
        </w:trPr>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1</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1418"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rPr>
          <w:trHeight w:val="76"/>
        </w:trPr>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2</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Наименование хозяйственного общества</w:t>
            </w:r>
          </w:p>
        </w:tc>
        <w:tc>
          <w:tcPr>
            <w:tcW w:w="1418"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rPr>
          <w:trHeight w:val="295"/>
        </w:trPr>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3</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Мощность (прирост мощности) объекта капитального строительства, подлежащая вводу</w:t>
            </w:r>
          </w:p>
        </w:tc>
        <w:tc>
          <w:tcPr>
            <w:tcW w:w="1418"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rPr>
          <w:trHeight w:val="283"/>
        </w:trPr>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4</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Срок ввода в эксплуатацию объекта капитального строительства</w:t>
            </w:r>
          </w:p>
        </w:tc>
        <w:tc>
          <w:tcPr>
            <w:tcW w:w="1418"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rPr>
          <w:trHeight w:val="748"/>
        </w:trPr>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5</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Цели и задачи деятельности, на решение которых направлена деятельность представителей муниципального образования Новокубанский район в органах управления хозяйственного общества</w:t>
            </w:r>
          </w:p>
        </w:tc>
        <w:tc>
          <w:tcPr>
            <w:tcW w:w="1418"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rPr>
          <w:trHeight w:val="28"/>
        </w:trPr>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6</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Величина приобретаемого муниципальным образованием Новокубанский район пакета акций (долей) хозяйственного общества и цена покупки</w:t>
            </w:r>
          </w:p>
        </w:tc>
        <w:tc>
          <w:tcPr>
            <w:tcW w:w="1418" w:type="dxa"/>
          </w:tcPr>
          <w:p w:rsidR="00444DA9" w:rsidRPr="00D913DA" w:rsidRDefault="00444DA9" w:rsidP="00D913DA">
            <w:pPr>
              <w:pStyle w:val="ConsPlusNormal"/>
              <w:ind w:firstLine="567"/>
              <w:jc w:val="both"/>
              <w:rPr>
                <w:rFonts w:ascii="Arial" w:hAnsi="Arial" w:cs="Arial"/>
                <w:sz w:val="24"/>
                <w:szCs w:val="24"/>
              </w:rPr>
            </w:pPr>
          </w:p>
        </w:tc>
      </w:tr>
    </w:tbl>
    <w:p w:rsidR="00444DA9" w:rsidRPr="00D913DA" w:rsidRDefault="00444DA9" w:rsidP="00D913DA">
      <w:pPr>
        <w:pStyle w:val="ConsPlusNormal"/>
        <w:ind w:firstLine="567"/>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850"/>
        <w:gridCol w:w="1417"/>
        <w:gridCol w:w="1304"/>
        <w:gridCol w:w="1624"/>
        <w:gridCol w:w="737"/>
      </w:tblGrid>
      <w:tr w:rsidR="00444DA9" w:rsidRPr="00D913DA" w:rsidTr="002B7B8B">
        <w:tc>
          <w:tcPr>
            <w:tcW w:w="9538" w:type="dxa"/>
            <w:gridSpan w:val="6"/>
          </w:tcPr>
          <w:p w:rsidR="00444DA9" w:rsidRPr="00D913DA" w:rsidRDefault="00444DA9" w:rsidP="00D913DA">
            <w:pPr>
              <w:pStyle w:val="ConsPlusNormal"/>
              <w:ind w:firstLine="567"/>
              <w:jc w:val="both"/>
              <w:outlineLvl w:val="2"/>
              <w:rPr>
                <w:rFonts w:ascii="Arial" w:hAnsi="Arial" w:cs="Arial"/>
                <w:sz w:val="24"/>
                <w:szCs w:val="24"/>
              </w:rPr>
            </w:pPr>
            <w:r w:rsidRPr="00D913DA">
              <w:rPr>
                <w:rFonts w:ascii="Arial" w:hAnsi="Arial" w:cs="Arial"/>
                <w:sz w:val="24"/>
                <w:szCs w:val="24"/>
              </w:rPr>
              <w:t>Объем финансового обеспечения из бюджета муниципального образования Новокубанский район</w:t>
            </w:r>
          </w:p>
        </w:tc>
      </w:tr>
      <w:tr w:rsidR="00444DA9" w:rsidRPr="00D913DA" w:rsidTr="002B7B8B">
        <w:tc>
          <w:tcPr>
            <w:tcW w:w="3606" w:type="dxa"/>
            <w:vMerge w:val="restart"/>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Показатели</w:t>
            </w:r>
          </w:p>
        </w:tc>
        <w:tc>
          <w:tcPr>
            <w:tcW w:w="5932" w:type="dxa"/>
            <w:gridSpan w:val="5"/>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Период реализации</w:t>
            </w:r>
          </w:p>
        </w:tc>
      </w:tr>
      <w:tr w:rsidR="00444DA9" w:rsidRPr="00D913DA" w:rsidTr="002B7B8B">
        <w:tc>
          <w:tcPr>
            <w:tcW w:w="3606" w:type="dxa"/>
            <w:vMerge/>
          </w:tcPr>
          <w:p w:rsidR="00444DA9" w:rsidRPr="00D913DA" w:rsidRDefault="00444DA9" w:rsidP="00D913DA">
            <w:pPr>
              <w:ind w:firstLine="567"/>
            </w:pPr>
          </w:p>
        </w:tc>
        <w:tc>
          <w:tcPr>
            <w:tcW w:w="850" w:type="dxa"/>
          </w:tcPr>
          <w:p w:rsidR="00444DA9" w:rsidRPr="00D913DA" w:rsidRDefault="00444DA9" w:rsidP="00D913DA">
            <w:pPr>
              <w:pStyle w:val="ConsPlusNormal"/>
              <w:tabs>
                <w:tab w:val="left" w:pos="284"/>
              </w:tabs>
              <w:ind w:left="-850" w:firstLine="567"/>
              <w:jc w:val="both"/>
              <w:rPr>
                <w:rFonts w:ascii="Arial" w:hAnsi="Arial" w:cs="Arial"/>
                <w:sz w:val="24"/>
                <w:szCs w:val="24"/>
              </w:rPr>
            </w:pPr>
            <w:r w:rsidRPr="00D913DA">
              <w:rPr>
                <w:rFonts w:ascii="Arial" w:hAnsi="Arial" w:cs="Arial"/>
                <w:sz w:val="24"/>
                <w:szCs w:val="24"/>
              </w:rPr>
              <w:t xml:space="preserve">  всего</w:t>
            </w:r>
          </w:p>
        </w:tc>
        <w:tc>
          <w:tcPr>
            <w:tcW w:w="1417" w:type="dxa"/>
          </w:tcPr>
          <w:p w:rsidR="00444DA9" w:rsidRPr="00D913DA" w:rsidRDefault="00444DA9" w:rsidP="00D913DA">
            <w:pPr>
              <w:pStyle w:val="ConsPlusNormal"/>
              <w:ind w:firstLine="567"/>
              <w:jc w:val="both"/>
              <w:rPr>
                <w:rFonts w:ascii="Arial" w:hAnsi="Arial" w:cs="Arial"/>
                <w:sz w:val="24"/>
                <w:szCs w:val="24"/>
              </w:rPr>
            </w:pPr>
            <w:bookmarkStart w:id="6" w:name="P247"/>
            <w:bookmarkEnd w:id="6"/>
            <w:r w:rsidRPr="00D913DA">
              <w:rPr>
                <w:rFonts w:ascii="Arial" w:hAnsi="Arial" w:cs="Arial"/>
                <w:sz w:val="24"/>
                <w:szCs w:val="24"/>
              </w:rPr>
              <w:t>предшествующий период</w:t>
            </w:r>
          </w:p>
        </w:tc>
        <w:tc>
          <w:tcPr>
            <w:tcW w:w="130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текущий год</w:t>
            </w:r>
          </w:p>
        </w:tc>
        <w:tc>
          <w:tcPr>
            <w:tcW w:w="1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первый год планового периода</w:t>
            </w:r>
          </w:p>
        </w:tc>
        <w:tc>
          <w:tcPr>
            <w:tcW w:w="737"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и т.д.</w:t>
            </w:r>
          </w:p>
        </w:tc>
      </w:tr>
      <w:tr w:rsidR="00444DA9" w:rsidRPr="00D913DA" w:rsidTr="002B7B8B">
        <w:tc>
          <w:tcPr>
            <w:tcW w:w="3606" w:type="dxa"/>
          </w:tcPr>
          <w:p w:rsidR="00444DA9" w:rsidRPr="00D913DA" w:rsidRDefault="00444DA9" w:rsidP="00D913DA">
            <w:pPr>
              <w:pStyle w:val="ConsPlusNormal"/>
              <w:ind w:firstLine="567"/>
              <w:jc w:val="center"/>
              <w:rPr>
                <w:rFonts w:ascii="Arial" w:hAnsi="Arial" w:cs="Arial"/>
                <w:sz w:val="24"/>
                <w:szCs w:val="24"/>
              </w:rPr>
            </w:pPr>
            <w:r w:rsidRPr="00D913DA">
              <w:rPr>
                <w:rFonts w:ascii="Arial" w:hAnsi="Arial" w:cs="Arial"/>
                <w:sz w:val="24"/>
                <w:szCs w:val="24"/>
              </w:rPr>
              <w:t>1</w:t>
            </w:r>
          </w:p>
        </w:tc>
        <w:tc>
          <w:tcPr>
            <w:tcW w:w="850" w:type="dxa"/>
          </w:tcPr>
          <w:p w:rsidR="00444DA9" w:rsidRPr="00D913DA" w:rsidRDefault="00444DA9" w:rsidP="00D913DA">
            <w:pPr>
              <w:pStyle w:val="ConsPlusNormal"/>
              <w:ind w:firstLine="567"/>
              <w:jc w:val="center"/>
              <w:rPr>
                <w:rFonts w:ascii="Arial" w:hAnsi="Arial" w:cs="Arial"/>
                <w:sz w:val="24"/>
                <w:szCs w:val="24"/>
              </w:rPr>
            </w:pPr>
            <w:r w:rsidRPr="00D913DA">
              <w:rPr>
                <w:rFonts w:ascii="Arial" w:hAnsi="Arial" w:cs="Arial"/>
                <w:sz w:val="24"/>
                <w:szCs w:val="24"/>
              </w:rPr>
              <w:t>2</w:t>
            </w:r>
          </w:p>
        </w:tc>
        <w:tc>
          <w:tcPr>
            <w:tcW w:w="1417" w:type="dxa"/>
          </w:tcPr>
          <w:p w:rsidR="00444DA9" w:rsidRPr="00D913DA" w:rsidRDefault="00444DA9" w:rsidP="00D913DA">
            <w:pPr>
              <w:pStyle w:val="ConsPlusNormal"/>
              <w:ind w:firstLine="567"/>
              <w:jc w:val="center"/>
              <w:rPr>
                <w:rFonts w:ascii="Arial" w:hAnsi="Arial" w:cs="Arial"/>
                <w:sz w:val="24"/>
                <w:szCs w:val="24"/>
              </w:rPr>
            </w:pPr>
            <w:r w:rsidRPr="00D913DA">
              <w:rPr>
                <w:rFonts w:ascii="Arial" w:hAnsi="Arial" w:cs="Arial"/>
                <w:sz w:val="24"/>
                <w:szCs w:val="24"/>
              </w:rPr>
              <w:t>3</w:t>
            </w:r>
          </w:p>
        </w:tc>
        <w:tc>
          <w:tcPr>
            <w:tcW w:w="1304" w:type="dxa"/>
          </w:tcPr>
          <w:p w:rsidR="00444DA9" w:rsidRPr="00D913DA" w:rsidRDefault="00444DA9" w:rsidP="00D913DA">
            <w:pPr>
              <w:pStyle w:val="ConsPlusNormal"/>
              <w:ind w:firstLine="567"/>
              <w:jc w:val="center"/>
              <w:rPr>
                <w:rFonts w:ascii="Arial" w:hAnsi="Arial" w:cs="Arial"/>
                <w:sz w:val="24"/>
                <w:szCs w:val="24"/>
              </w:rPr>
            </w:pPr>
            <w:r w:rsidRPr="00D913DA">
              <w:rPr>
                <w:rFonts w:ascii="Arial" w:hAnsi="Arial" w:cs="Arial"/>
                <w:sz w:val="24"/>
                <w:szCs w:val="24"/>
              </w:rPr>
              <w:t>4</w:t>
            </w:r>
          </w:p>
        </w:tc>
        <w:tc>
          <w:tcPr>
            <w:tcW w:w="1624" w:type="dxa"/>
          </w:tcPr>
          <w:p w:rsidR="00444DA9" w:rsidRPr="00D913DA" w:rsidRDefault="00444DA9" w:rsidP="00D913DA">
            <w:pPr>
              <w:pStyle w:val="ConsPlusNormal"/>
              <w:ind w:firstLine="567"/>
              <w:jc w:val="center"/>
              <w:rPr>
                <w:rFonts w:ascii="Arial" w:hAnsi="Arial" w:cs="Arial"/>
                <w:sz w:val="24"/>
                <w:szCs w:val="24"/>
              </w:rPr>
            </w:pPr>
            <w:r w:rsidRPr="00D913DA">
              <w:rPr>
                <w:rFonts w:ascii="Arial" w:hAnsi="Arial" w:cs="Arial"/>
                <w:sz w:val="24"/>
                <w:szCs w:val="24"/>
              </w:rPr>
              <w:t>5</w:t>
            </w:r>
          </w:p>
        </w:tc>
        <w:tc>
          <w:tcPr>
            <w:tcW w:w="737" w:type="dxa"/>
          </w:tcPr>
          <w:p w:rsidR="00444DA9" w:rsidRPr="00D913DA" w:rsidRDefault="00444DA9" w:rsidP="00D913DA">
            <w:pPr>
              <w:pStyle w:val="ConsPlusNormal"/>
              <w:ind w:left="-735" w:firstLine="567"/>
              <w:jc w:val="center"/>
              <w:rPr>
                <w:rFonts w:ascii="Arial" w:hAnsi="Arial" w:cs="Arial"/>
                <w:sz w:val="24"/>
                <w:szCs w:val="24"/>
              </w:rPr>
            </w:pPr>
            <w:r w:rsidRPr="00D913DA">
              <w:rPr>
                <w:rFonts w:ascii="Arial" w:hAnsi="Arial" w:cs="Arial"/>
                <w:sz w:val="24"/>
                <w:szCs w:val="24"/>
              </w:rPr>
              <w:t>6</w:t>
            </w:r>
          </w:p>
        </w:tc>
      </w:tr>
      <w:tr w:rsidR="00444DA9" w:rsidRPr="00D913DA" w:rsidTr="002B7B8B">
        <w:tc>
          <w:tcPr>
            <w:tcW w:w="3606"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850" w:type="dxa"/>
          </w:tcPr>
          <w:p w:rsidR="00444DA9" w:rsidRPr="00D913DA" w:rsidRDefault="00444DA9" w:rsidP="00D913DA">
            <w:pPr>
              <w:pStyle w:val="ConsPlusNormal"/>
              <w:ind w:firstLine="567"/>
              <w:jc w:val="both"/>
              <w:rPr>
                <w:rFonts w:ascii="Arial" w:hAnsi="Arial" w:cs="Arial"/>
                <w:sz w:val="24"/>
                <w:szCs w:val="24"/>
              </w:rPr>
            </w:pPr>
          </w:p>
        </w:tc>
        <w:tc>
          <w:tcPr>
            <w:tcW w:w="1417" w:type="dxa"/>
          </w:tcPr>
          <w:p w:rsidR="00444DA9" w:rsidRPr="00D913DA" w:rsidRDefault="00444DA9" w:rsidP="00D913DA">
            <w:pPr>
              <w:pStyle w:val="ConsPlusNormal"/>
              <w:ind w:firstLine="567"/>
              <w:jc w:val="both"/>
              <w:rPr>
                <w:rFonts w:ascii="Arial" w:hAnsi="Arial" w:cs="Arial"/>
                <w:sz w:val="24"/>
                <w:szCs w:val="24"/>
              </w:rPr>
            </w:pPr>
          </w:p>
        </w:tc>
        <w:tc>
          <w:tcPr>
            <w:tcW w:w="1304" w:type="dxa"/>
          </w:tcPr>
          <w:p w:rsidR="00444DA9" w:rsidRPr="00D913DA" w:rsidRDefault="00444DA9" w:rsidP="00D913DA">
            <w:pPr>
              <w:pStyle w:val="ConsPlusNormal"/>
              <w:ind w:firstLine="567"/>
              <w:jc w:val="both"/>
              <w:rPr>
                <w:rFonts w:ascii="Arial" w:hAnsi="Arial" w:cs="Arial"/>
                <w:sz w:val="24"/>
                <w:szCs w:val="24"/>
              </w:rPr>
            </w:pPr>
          </w:p>
        </w:tc>
        <w:tc>
          <w:tcPr>
            <w:tcW w:w="1624" w:type="dxa"/>
          </w:tcPr>
          <w:p w:rsidR="00444DA9" w:rsidRPr="00D913DA" w:rsidRDefault="00444DA9" w:rsidP="00D913DA">
            <w:pPr>
              <w:pStyle w:val="ConsPlusNormal"/>
              <w:ind w:firstLine="567"/>
              <w:jc w:val="both"/>
              <w:rPr>
                <w:rFonts w:ascii="Arial" w:hAnsi="Arial" w:cs="Arial"/>
                <w:sz w:val="24"/>
                <w:szCs w:val="24"/>
              </w:rPr>
            </w:pPr>
          </w:p>
        </w:tc>
        <w:tc>
          <w:tcPr>
            <w:tcW w:w="737"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3606"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 том числе:</w:t>
            </w:r>
          </w:p>
        </w:tc>
        <w:tc>
          <w:tcPr>
            <w:tcW w:w="850" w:type="dxa"/>
          </w:tcPr>
          <w:p w:rsidR="00444DA9" w:rsidRPr="00D913DA" w:rsidRDefault="00444DA9" w:rsidP="00D913DA">
            <w:pPr>
              <w:pStyle w:val="ConsPlusNormal"/>
              <w:ind w:firstLine="567"/>
              <w:jc w:val="both"/>
              <w:rPr>
                <w:rFonts w:ascii="Arial" w:hAnsi="Arial" w:cs="Arial"/>
                <w:sz w:val="24"/>
                <w:szCs w:val="24"/>
              </w:rPr>
            </w:pPr>
          </w:p>
        </w:tc>
        <w:tc>
          <w:tcPr>
            <w:tcW w:w="1417" w:type="dxa"/>
          </w:tcPr>
          <w:p w:rsidR="00444DA9" w:rsidRPr="00D913DA" w:rsidRDefault="00444DA9" w:rsidP="00D913DA">
            <w:pPr>
              <w:pStyle w:val="ConsPlusNormal"/>
              <w:ind w:firstLine="567"/>
              <w:jc w:val="both"/>
              <w:rPr>
                <w:rFonts w:ascii="Arial" w:hAnsi="Arial" w:cs="Arial"/>
                <w:sz w:val="24"/>
                <w:szCs w:val="24"/>
              </w:rPr>
            </w:pPr>
          </w:p>
        </w:tc>
        <w:tc>
          <w:tcPr>
            <w:tcW w:w="1304" w:type="dxa"/>
          </w:tcPr>
          <w:p w:rsidR="00444DA9" w:rsidRPr="00D913DA" w:rsidRDefault="00444DA9" w:rsidP="00D913DA">
            <w:pPr>
              <w:pStyle w:val="ConsPlusNormal"/>
              <w:ind w:firstLine="567"/>
              <w:jc w:val="both"/>
              <w:rPr>
                <w:rFonts w:ascii="Arial" w:hAnsi="Arial" w:cs="Arial"/>
                <w:sz w:val="24"/>
                <w:szCs w:val="24"/>
              </w:rPr>
            </w:pPr>
          </w:p>
        </w:tc>
        <w:tc>
          <w:tcPr>
            <w:tcW w:w="1624" w:type="dxa"/>
          </w:tcPr>
          <w:p w:rsidR="00444DA9" w:rsidRPr="00D913DA" w:rsidRDefault="00444DA9" w:rsidP="00D913DA">
            <w:pPr>
              <w:pStyle w:val="ConsPlusNormal"/>
              <w:ind w:firstLine="567"/>
              <w:jc w:val="both"/>
              <w:rPr>
                <w:rFonts w:ascii="Arial" w:hAnsi="Arial" w:cs="Arial"/>
                <w:sz w:val="24"/>
                <w:szCs w:val="24"/>
              </w:rPr>
            </w:pPr>
          </w:p>
        </w:tc>
        <w:tc>
          <w:tcPr>
            <w:tcW w:w="737"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3606"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850" w:type="dxa"/>
          </w:tcPr>
          <w:p w:rsidR="00444DA9" w:rsidRPr="00D913DA" w:rsidRDefault="00444DA9" w:rsidP="00D913DA">
            <w:pPr>
              <w:pStyle w:val="ConsPlusNormal"/>
              <w:ind w:firstLine="567"/>
              <w:jc w:val="both"/>
              <w:rPr>
                <w:rFonts w:ascii="Arial" w:hAnsi="Arial" w:cs="Arial"/>
                <w:sz w:val="24"/>
                <w:szCs w:val="24"/>
              </w:rPr>
            </w:pPr>
          </w:p>
        </w:tc>
        <w:tc>
          <w:tcPr>
            <w:tcW w:w="1417" w:type="dxa"/>
          </w:tcPr>
          <w:p w:rsidR="00444DA9" w:rsidRPr="00D913DA" w:rsidRDefault="00444DA9" w:rsidP="00D913DA">
            <w:pPr>
              <w:pStyle w:val="ConsPlusNormal"/>
              <w:ind w:firstLine="567"/>
              <w:jc w:val="both"/>
              <w:rPr>
                <w:rFonts w:ascii="Arial" w:hAnsi="Arial" w:cs="Arial"/>
                <w:sz w:val="24"/>
                <w:szCs w:val="24"/>
              </w:rPr>
            </w:pPr>
          </w:p>
        </w:tc>
        <w:tc>
          <w:tcPr>
            <w:tcW w:w="1304" w:type="dxa"/>
          </w:tcPr>
          <w:p w:rsidR="00444DA9" w:rsidRPr="00D913DA" w:rsidRDefault="00444DA9" w:rsidP="00D913DA">
            <w:pPr>
              <w:pStyle w:val="ConsPlusNormal"/>
              <w:ind w:firstLine="567"/>
              <w:jc w:val="both"/>
              <w:rPr>
                <w:rFonts w:ascii="Arial" w:hAnsi="Arial" w:cs="Arial"/>
                <w:sz w:val="24"/>
                <w:szCs w:val="24"/>
              </w:rPr>
            </w:pPr>
          </w:p>
        </w:tc>
        <w:tc>
          <w:tcPr>
            <w:tcW w:w="1624" w:type="dxa"/>
          </w:tcPr>
          <w:p w:rsidR="00444DA9" w:rsidRPr="00D913DA" w:rsidRDefault="00444DA9" w:rsidP="00D913DA">
            <w:pPr>
              <w:pStyle w:val="ConsPlusNormal"/>
              <w:ind w:firstLine="567"/>
              <w:jc w:val="both"/>
              <w:rPr>
                <w:rFonts w:ascii="Arial" w:hAnsi="Arial" w:cs="Arial"/>
                <w:sz w:val="24"/>
                <w:szCs w:val="24"/>
              </w:rPr>
            </w:pPr>
          </w:p>
        </w:tc>
        <w:tc>
          <w:tcPr>
            <w:tcW w:w="737"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3606"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выполнение строительно-монтажных работ</w:t>
            </w:r>
          </w:p>
        </w:tc>
        <w:tc>
          <w:tcPr>
            <w:tcW w:w="850" w:type="dxa"/>
          </w:tcPr>
          <w:p w:rsidR="00444DA9" w:rsidRPr="00D913DA" w:rsidRDefault="00444DA9" w:rsidP="00D913DA">
            <w:pPr>
              <w:pStyle w:val="ConsPlusNormal"/>
              <w:ind w:firstLine="567"/>
              <w:jc w:val="both"/>
              <w:rPr>
                <w:rFonts w:ascii="Arial" w:hAnsi="Arial" w:cs="Arial"/>
                <w:sz w:val="24"/>
                <w:szCs w:val="24"/>
              </w:rPr>
            </w:pPr>
          </w:p>
        </w:tc>
        <w:tc>
          <w:tcPr>
            <w:tcW w:w="1417" w:type="dxa"/>
          </w:tcPr>
          <w:p w:rsidR="00444DA9" w:rsidRPr="00D913DA" w:rsidRDefault="00444DA9" w:rsidP="00D913DA">
            <w:pPr>
              <w:pStyle w:val="ConsPlusNormal"/>
              <w:ind w:firstLine="567"/>
              <w:jc w:val="both"/>
              <w:rPr>
                <w:rFonts w:ascii="Arial" w:hAnsi="Arial" w:cs="Arial"/>
                <w:sz w:val="24"/>
                <w:szCs w:val="24"/>
              </w:rPr>
            </w:pPr>
          </w:p>
        </w:tc>
        <w:tc>
          <w:tcPr>
            <w:tcW w:w="1304" w:type="dxa"/>
          </w:tcPr>
          <w:p w:rsidR="00444DA9" w:rsidRPr="00D913DA" w:rsidRDefault="00444DA9" w:rsidP="00D913DA">
            <w:pPr>
              <w:pStyle w:val="ConsPlusNormal"/>
              <w:ind w:firstLine="567"/>
              <w:jc w:val="both"/>
              <w:rPr>
                <w:rFonts w:ascii="Arial" w:hAnsi="Arial" w:cs="Arial"/>
                <w:sz w:val="24"/>
                <w:szCs w:val="24"/>
              </w:rPr>
            </w:pPr>
          </w:p>
        </w:tc>
        <w:tc>
          <w:tcPr>
            <w:tcW w:w="1624" w:type="dxa"/>
          </w:tcPr>
          <w:p w:rsidR="00444DA9" w:rsidRPr="00D913DA" w:rsidRDefault="00444DA9" w:rsidP="00D913DA">
            <w:pPr>
              <w:pStyle w:val="ConsPlusNormal"/>
              <w:ind w:firstLine="567"/>
              <w:jc w:val="both"/>
              <w:rPr>
                <w:rFonts w:ascii="Arial" w:hAnsi="Arial" w:cs="Arial"/>
                <w:sz w:val="24"/>
                <w:szCs w:val="24"/>
              </w:rPr>
            </w:pPr>
          </w:p>
        </w:tc>
        <w:tc>
          <w:tcPr>
            <w:tcW w:w="737"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3606"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Общий (предельный) объем бюджетных инвестиций, предоставляемых на реализацию объекта капитального строительства</w:t>
            </w:r>
          </w:p>
        </w:tc>
        <w:tc>
          <w:tcPr>
            <w:tcW w:w="850" w:type="dxa"/>
          </w:tcPr>
          <w:p w:rsidR="00444DA9" w:rsidRPr="00D913DA" w:rsidRDefault="00444DA9" w:rsidP="00D913DA">
            <w:pPr>
              <w:pStyle w:val="ConsPlusNormal"/>
              <w:ind w:firstLine="567"/>
              <w:jc w:val="both"/>
              <w:rPr>
                <w:rFonts w:ascii="Arial" w:hAnsi="Arial" w:cs="Arial"/>
                <w:sz w:val="24"/>
                <w:szCs w:val="24"/>
              </w:rPr>
            </w:pPr>
          </w:p>
        </w:tc>
        <w:tc>
          <w:tcPr>
            <w:tcW w:w="1417" w:type="dxa"/>
          </w:tcPr>
          <w:p w:rsidR="00444DA9" w:rsidRPr="00D913DA" w:rsidRDefault="00444DA9" w:rsidP="00D913DA">
            <w:pPr>
              <w:pStyle w:val="ConsPlusNormal"/>
              <w:ind w:firstLine="567"/>
              <w:jc w:val="both"/>
              <w:rPr>
                <w:rFonts w:ascii="Arial" w:hAnsi="Arial" w:cs="Arial"/>
                <w:sz w:val="24"/>
                <w:szCs w:val="24"/>
              </w:rPr>
            </w:pPr>
          </w:p>
        </w:tc>
        <w:tc>
          <w:tcPr>
            <w:tcW w:w="1304" w:type="dxa"/>
          </w:tcPr>
          <w:p w:rsidR="00444DA9" w:rsidRPr="00D913DA" w:rsidRDefault="00444DA9" w:rsidP="00D913DA">
            <w:pPr>
              <w:pStyle w:val="ConsPlusNormal"/>
              <w:ind w:firstLine="567"/>
              <w:jc w:val="both"/>
              <w:rPr>
                <w:rFonts w:ascii="Arial" w:hAnsi="Arial" w:cs="Arial"/>
                <w:sz w:val="24"/>
                <w:szCs w:val="24"/>
              </w:rPr>
            </w:pPr>
          </w:p>
        </w:tc>
        <w:tc>
          <w:tcPr>
            <w:tcW w:w="1624" w:type="dxa"/>
          </w:tcPr>
          <w:p w:rsidR="00444DA9" w:rsidRPr="00D913DA" w:rsidRDefault="00444DA9" w:rsidP="00D913DA">
            <w:pPr>
              <w:pStyle w:val="ConsPlusNormal"/>
              <w:ind w:firstLine="567"/>
              <w:jc w:val="both"/>
              <w:rPr>
                <w:rFonts w:ascii="Arial" w:hAnsi="Arial" w:cs="Arial"/>
                <w:sz w:val="24"/>
                <w:szCs w:val="24"/>
              </w:rPr>
            </w:pPr>
          </w:p>
        </w:tc>
        <w:tc>
          <w:tcPr>
            <w:tcW w:w="737"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3606"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 том числе:</w:t>
            </w:r>
          </w:p>
        </w:tc>
        <w:tc>
          <w:tcPr>
            <w:tcW w:w="850" w:type="dxa"/>
          </w:tcPr>
          <w:p w:rsidR="00444DA9" w:rsidRPr="00D913DA" w:rsidRDefault="00444DA9" w:rsidP="00D913DA">
            <w:pPr>
              <w:pStyle w:val="ConsPlusNormal"/>
              <w:ind w:firstLine="567"/>
              <w:jc w:val="both"/>
              <w:rPr>
                <w:rFonts w:ascii="Arial" w:hAnsi="Arial" w:cs="Arial"/>
                <w:sz w:val="24"/>
                <w:szCs w:val="24"/>
              </w:rPr>
            </w:pPr>
          </w:p>
        </w:tc>
        <w:tc>
          <w:tcPr>
            <w:tcW w:w="1417" w:type="dxa"/>
          </w:tcPr>
          <w:p w:rsidR="00444DA9" w:rsidRPr="00D913DA" w:rsidRDefault="00444DA9" w:rsidP="00D913DA">
            <w:pPr>
              <w:pStyle w:val="ConsPlusNormal"/>
              <w:ind w:firstLine="567"/>
              <w:jc w:val="both"/>
              <w:rPr>
                <w:rFonts w:ascii="Arial" w:hAnsi="Arial" w:cs="Arial"/>
                <w:sz w:val="24"/>
                <w:szCs w:val="24"/>
              </w:rPr>
            </w:pPr>
          </w:p>
        </w:tc>
        <w:tc>
          <w:tcPr>
            <w:tcW w:w="1304" w:type="dxa"/>
          </w:tcPr>
          <w:p w:rsidR="00444DA9" w:rsidRPr="00D913DA" w:rsidRDefault="00444DA9" w:rsidP="00D913DA">
            <w:pPr>
              <w:pStyle w:val="ConsPlusNormal"/>
              <w:ind w:firstLine="567"/>
              <w:jc w:val="both"/>
              <w:rPr>
                <w:rFonts w:ascii="Arial" w:hAnsi="Arial" w:cs="Arial"/>
                <w:sz w:val="24"/>
                <w:szCs w:val="24"/>
              </w:rPr>
            </w:pPr>
          </w:p>
        </w:tc>
        <w:tc>
          <w:tcPr>
            <w:tcW w:w="1624" w:type="dxa"/>
          </w:tcPr>
          <w:p w:rsidR="00444DA9" w:rsidRPr="00D913DA" w:rsidRDefault="00444DA9" w:rsidP="00D913DA">
            <w:pPr>
              <w:pStyle w:val="ConsPlusNormal"/>
              <w:ind w:firstLine="567"/>
              <w:jc w:val="both"/>
              <w:rPr>
                <w:rFonts w:ascii="Arial" w:hAnsi="Arial" w:cs="Arial"/>
                <w:sz w:val="24"/>
                <w:szCs w:val="24"/>
              </w:rPr>
            </w:pPr>
          </w:p>
        </w:tc>
        <w:tc>
          <w:tcPr>
            <w:tcW w:w="737"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3606"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850" w:type="dxa"/>
          </w:tcPr>
          <w:p w:rsidR="00444DA9" w:rsidRPr="00D913DA" w:rsidRDefault="00444DA9" w:rsidP="00D913DA">
            <w:pPr>
              <w:pStyle w:val="ConsPlusNormal"/>
              <w:ind w:firstLine="567"/>
              <w:jc w:val="both"/>
              <w:rPr>
                <w:rFonts w:ascii="Arial" w:hAnsi="Arial" w:cs="Arial"/>
                <w:sz w:val="24"/>
                <w:szCs w:val="24"/>
              </w:rPr>
            </w:pPr>
          </w:p>
        </w:tc>
        <w:tc>
          <w:tcPr>
            <w:tcW w:w="1417" w:type="dxa"/>
          </w:tcPr>
          <w:p w:rsidR="00444DA9" w:rsidRPr="00D913DA" w:rsidRDefault="00444DA9" w:rsidP="00D913DA">
            <w:pPr>
              <w:pStyle w:val="ConsPlusNormal"/>
              <w:ind w:firstLine="567"/>
              <w:jc w:val="both"/>
              <w:rPr>
                <w:rFonts w:ascii="Arial" w:hAnsi="Arial" w:cs="Arial"/>
                <w:sz w:val="24"/>
                <w:szCs w:val="24"/>
              </w:rPr>
            </w:pPr>
          </w:p>
        </w:tc>
        <w:tc>
          <w:tcPr>
            <w:tcW w:w="1304" w:type="dxa"/>
          </w:tcPr>
          <w:p w:rsidR="00444DA9" w:rsidRPr="00D913DA" w:rsidRDefault="00444DA9" w:rsidP="00D913DA">
            <w:pPr>
              <w:pStyle w:val="ConsPlusNormal"/>
              <w:ind w:firstLine="567"/>
              <w:jc w:val="both"/>
              <w:rPr>
                <w:rFonts w:ascii="Arial" w:hAnsi="Arial" w:cs="Arial"/>
                <w:sz w:val="24"/>
                <w:szCs w:val="24"/>
              </w:rPr>
            </w:pPr>
          </w:p>
        </w:tc>
        <w:tc>
          <w:tcPr>
            <w:tcW w:w="1624" w:type="dxa"/>
          </w:tcPr>
          <w:p w:rsidR="00444DA9" w:rsidRPr="00D913DA" w:rsidRDefault="00444DA9" w:rsidP="00D913DA">
            <w:pPr>
              <w:pStyle w:val="ConsPlusNormal"/>
              <w:ind w:firstLine="567"/>
              <w:jc w:val="both"/>
              <w:rPr>
                <w:rFonts w:ascii="Arial" w:hAnsi="Arial" w:cs="Arial"/>
                <w:sz w:val="24"/>
                <w:szCs w:val="24"/>
              </w:rPr>
            </w:pPr>
          </w:p>
        </w:tc>
        <w:tc>
          <w:tcPr>
            <w:tcW w:w="737"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3606"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выполнение строительно-монтажных работ</w:t>
            </w:r>
          </w:p>
        </w:tc>
        <w:tc>
          <w:tcPr>
            <w:tcW w:w="850" w:type="dxa"/>
          </w:tcPr>
          <w:p w:rsidR="00444DA9" w:rsidRPr="00D913DA" w:rsidRDefault="00444DA9" w:rsidP="00D913DA">
            <w:pPr>
              <w:pStyle w:val="ConsPlusNormal"/>
              <w:ind w:firstLine="567"/>
              <w:jc w:val="both"/>
              <w:rPr>
                <w:rFonts w:ascii="Arial" w:hAnsi="Arial" w:cs="Arial"/>
                <w:sz w:val="24"/>
                <w:szCs w:val="24"/>
              </w:rPr>
            </w:pPr>
          </w:p>
        </w:tc>
        <w:tc>
          <w:tcPr>
            <w:tcW w:w="1417" w:type="dxa"/>
          </w:tcPr>
          <w:p w:rsidR="00444DA9" w:rsidRPr="00D913DA" w:rsidRDefault="00444DA9" w:rsidP="00D913DA">
            <w:pPr>
              <w:pStyle w:val="ConsPlusNormal"/>
              <w:ind w:firstLine="567"/>
              <w:jc w:val="both"/>
              <w:rPr>
                <w:rFonts w:ascii="Arial" w:hAnsi="Arial" w:cs="Arial"/>
                <w:sz w:val="24"/>
                <w:szCs w:val="24"/>
              </w:rPr>
            </w:pPr>
          </w:p>
        </w:tc>
        <w:tc>
          <w:tcPr>
            <w:tcW w:w="1304" w:type="dxa"/>
          </w:tcPr>
          <w:p w:rsidR="00444DA9" w:rsidRPr="00D913DA" w:rsidRDefault="00444DA9" w:rsidP="00D913DA">
            <w:pPr>
              <w:pStyle w:val="ConsPlusNormal"/>
              <w:ind w:firstLine="567"/>
              <w:jc w:val="both"/>
              <w:rPr>
                <w:rFonts w:ascii="Arial" w:hAnsi="Arial" w:cs="Arial"/>
                <w:sz w:val="24"/>
                <w:szCs w:val="24"/>
              </w:rPr>
            </w:pPr>
          </w:p>
        </w:tc>
        <w:tc>
          <w:tcPr>
            <w:tcW w:w="1624" w:type="dxa"/>
          </w:tcPr>
          <w:p w:rsidR="00444DA9" w:rsidRPr="00D913DA" w:rsidRDefault="00444DA9" w:rsidP="00D913DA">
            <w:pPr>
              <w:pStyle w:val="ConsPlusNormal"/>
              <w:ind w:firstLine="567"/>
              <w:jc w:val="both"/>
              <w:rPr>
                <w:rFonts w:ascii="Arial" w:hAnsi="Arial" w:cs="Arial"/>
                <w:sz w:val="24"/>
                <w:szCs w:val="24"/>
              </w:rPr>
            </w:pPr>
          </w:p>
        </w:tc>
        <w:tc>
          <w:tcPr>
            <w:tcW w:w="737" w:type="dxa"/>
          </w:tcPr>
          <w:p w:rsidR="00444DA9" w:rsidRPr="00D913DA" w:rsidRDefault="00444DA9" w:rsidP="00D913DA">
            <w:pPr>
              <w:pStyle w:val="ConsPlusNormal"/>
              <w:ind w:firstLine="567"/>
              <w:jc w:val="both"/>
              <w:rPr>
                <w:rFonts w:ascii="Arial" w:hAnsi="Arial" w:cs="Arial"/>
                <w:sz w:val="24"/>
                <w:szCs w:val="24"/>
              </w:rPr>
            </w:pPr>
          </w:p>
        </w:tc>
      </w:tr>
    </w:tbl>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Примечание. Объем финансового обеспечения в </w:t>
      </w:r>
      <w:hyperlink w:anchor="P247" w:history="1">
        <w:r w:rsidRPr="00D913DA">
          <w:rPr>
            <w:rFonts w:ascii="Arial" w:hAnsi="Arial" w:cs="Arial"/>
            <w:sz w:val="24"/>
            <w:szCs w:val="24"/>
          </w:rPr>
          <w:t>графе</w:t>
        </w:r>
      </w:hyperlink>
      <w:r w:rsidRPr="00D913DA">
        <w:rPr>
          <w:rFonts w:ascii="Arial" w:hAnsi="Arial" w:cs="Arial"/>
          <w:sz w:val="24"/>
          <w:szCs w:val="24"/>
        </w:rPr>
        <w:t xml:space="preserve"> «предшествующий период» отражается одной суммой без распределения по годам.</w:t>
      </w: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nformat"/>
        <w:ind w:firstLine="567"/>
        <w:jc w:val="both"/>
        <w:rPr>
          <w:rFonts w:ascii="Arial" w:hAnsi="Arial" w:cs="Arial"/>
          <w:sz w:val="24"/>
          <w:szCs w:val="24"/>
        </w:rPr>
      </w:pPr>
      <w:r w:rsidRPr="00D913DA">
        <w:rPr>
          <w:rFonts w:ascii="Arial" w:hAnsi="Arial" w:cs="Arial"/>
          <w:sz w:val="24"/>
          <w:szCs w:val="24"/>
        </w:rPr>
        <w:t>Руководитель уполномоченного органа</w:t>
      </w:r>
    </w:p>
    <w:p w:rsidR="00444DA9" w:rsidRPr="00D913DA" w:rsidRDefault="00444DA9" w:rsidP="00D913DA">
      <w:pPr>
        <w:pStyle w:val="ConsPlusNonformat"/>
        <w:ind w:firstLine="567"/>
        <w:jc w:val="both"/>
        <w:rPr>
          <w:rFonts w:ascii="Arial" w:hAnsi="Arial" w:cs="Arial"/>
          <w:sz w:val="24"/>
          <w:szCs w:val="24"/>
        </w:rPr>
      </w:pPr>
      <w:r w:rsidRPr="00D913DA">
        <w:rPr>
          <w:rFonts w:ascii="Arial" w:hAnsi="Arial" w:cs="Arial"/>
          <w:sz w:val="24"/>
          <w:szCs w:val="24"/>
        </w:rPr>
        <w:t>на приобретение акций (долей)</w:t>
      </w:r>
    </w:p>
    <w:p w:rsidR="00444DA9" w:rsidRPr="00D913DA" w:rsidRDefault="00444DA9" w:rsidP="00D913DA">
      <w:pPr>
        <w:pStyle w:val="ConsPlusNonformat"/>
        <w:ind w:firstLine="567"/>
        <w:jc w:val="both"/>
        <w:rPr>
          <w:rFonts w:ascii="Arial" w:hAnsi="Arial" w:cs="Arial"/>
          <w:sz w:val="24"/>
          <w:szCs w:val="24"/>
        </w:rPr>
      </w:pPr>
      <w:r w:rsidRPr="00D913DA">
        <w:rPr>
          <w:rFonts w:ascii="Arial" w:hAnsi="Arial" w:cs="Arial"/>
          <w:sz w:val="24"/>
          <w:szCs w:val="24"/>
        </w:rPr>
        <w:t>хозяйственных обществ            ____________________ _______________________</w:t>
      </w:r>
    </w:p>
    <w:p w:rsidR="00444DA9" w:rsidRPr="00D913DA" w:rsidRDefault="00444DA9" w:rsidP="00D913DA">
      <w:pPr>
        <w:pStyle w:val="ConsPlusNonformat"/>
        <w:ind w:firstLine="567"/>
        <w:jc w:val="both"/>
        <w:rPr>
          <w:rFonts w:ascii="Arial" w:hAnsi="Arial" w:cs="Arial"/>
          <w:sz w:val="24"/>
          <w:szCs w:val="24"/>
        </w:rPr>
      </w:pPr>
      <w:r w:rsidRPr="00D913DA">
        <w:rPr>
          <w:rFonts w:ascii="Arial" w:hAnsi="Arial" w:cs="Arial"/>
          <w:sz w:val="24"/>
          <w:szCs w:val="24"/>
        </w:rPr>
        <w:t xml:space="preserve">                                                                 (подпись)                    (расшифровка подписи)</w:t>
      </w: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p>
    <w:p w:rsidR="00F573F3"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Заместитель главы </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муниципального образования</w:t>
      </w:r>
    </w:p>
    <w:p w:rsidR="00F573F3"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Новокубанский район, </w:t>
      </w:r>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начальник финансового</w:t>
      </w:r>
      <w:r w:rsidR="00F573F3">
        <w:rPr>
          <w:rFonts w:ascii="Arial" w:hAnsi="Arial" w:cs="Arial"/>
          <w:sz w:val="24"/>
          <w:szCs w:val="24"/>
        </w:rPr>
        <w:t xml:space="preserve"> </w:t>
      </w:r>
      <w:r w:rsidRPr="00D913DA">
        <w:rPr>
          <w:rFonts w:ascii="Arial" w:hAnsi="Arial" w:cs="Arial"/>
          <w:sz w:val="24"/>
          <w:szCs w:val="24"/>
        </w:rPr>
        <w:t xml:space="preserve">управления </w:t>
      </w:r>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администрации муниципального</w:t>
      </w:r>
      <w:r w:rsidR="00F573F3">
        <w:rPr>
          <w:rFonts w:ascii="Arial" w:hAnsi="Arial" w:cs="Arial"/>
          <w:sz w:val="24"/>
          <w:szCs w:val="24"/>
        </w:rPr>
        <w:t xml:space="preserve"> </w:t>
      </w:r>
      <w:r w:rsidRPr="00D913DA">
        <w:rPr>
          <w:rFonts w:ascii="Arial" w:hAnsi="Arial" w:cs="Arial"/>
          <w:sz w:val="24"/>
          <w:szCs w:val="24"/>
        </w:rPr>
        <w:t xml:space="preserve">образования </w:t>
      </w:r>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 xml:space="preserve">Новокубанский район </w:t>
      </w:r>
    </w:p>
    <w:p w:rsidR="00444DA9" w:rsidRPr="00D913DA" w:rsidRDefault="00444DA9" w:rsidP="00F573F3">
      <w:pPr>
        <w:pStyle w:val="ConsPlusNormal"/>
        <w:ind w:firstLine="567"/>
        <w:jc w:val="both"/>
        <w:rPr>
          <w:rFonts w:ascii="Arial" w:hAnsi="Arial" w:cs="Arial"/>
          <w:sz w:val="24"/>
          <w:szCs w:val="24"/>
        </w:rPr>
      </w:pPr>
      <w:proofErr w:type="spellStart"/>
      <w:r w:rsidRPr="00D913DA">
        <w:rPr>
          <w:rFonts w:ascii="Arial" w:hAnsi="Arial" w:cs="Arial"/>
          <w:sz w:val="24"/>
          <w:szCs w:val="24"/>
        </w:rPr>
        <w:t>Е.В.Афонина</w:t>
      </w:r>
      <w:proofErr w:type="spellEnd"/>
    </w:p>
    <w:p w:rsidR="00EA308A" w:rsidRPr="00D913DA" w:rsidRDefault="00EA308A" w:rsidP="00D913DA">
      <w:pPr>
        <w:pStyle w:val="ConsPlusNormal"/>
        <w:ind w:firstLine="567"/>
        <w:jc w:val="both"/>
        <w:rPr>
          <w:rFonts w:ascii="Arial" w:hAnsi="Arial" w:cs="Arial"/>
          <w:sz w:val="24"/>
          <w:szCs w:val="24"/>
        </w:rPr>
      </w:pPr>
    </w:p>
    <w:p w:rsidR="00F573F3" w:rsidRDefault="00F573F3" w:rsidP="00F573F3">
      <w:pPr>
        <w:pStyle w:val="ConsPlusNormal"/>
        <w:ind w:firstLine="567"/>
        <w:jc w:val="both"/>
        <w:outlineLvl w:val="1"/>
        <w:rPr>
          <w:rFonts w:ascii="Arial" w:hAnsi="Arial" w:cs="Arial"/>
          <w:sz w:val="24"/>
          <w:szCs w:val="24"/>
        </w:rPr>
      </w:pPr>
    </w:p>
    <w:p w:rsidR="00F573F3" w:rsidRDefault="00F573F3" w:rsidP="00F573F3">
      <w:pPr>
        <w:pStyle w:val="ConsPlusNormal"/>
        <w:ind w:firstLine="567"/>
        <w:jc w:val="both"/>
        <w:outlineLvl w:val="1"/>
        <w:rPr>
          <w:rFonts w:ascii="Arial" w:hAnsi="Arial" w:cs="Arial"/>
          <w:sz w:val="24"/>
          <w:szCs w:val="24"/>
        </w:rPr>
      </w:pPr>
    </w:p>
    <w:p w:rsidR="00444DA9" w:rsidRPr="00D913DA" w:rsidRDefault="00444DA9" w:rsidP="00F573F3">
      <w:pPr>
        <w:pStyle w:val="ConsPlusNormal"/>
        <w:ind w:firstLine="567"/>
        <w:jc w:val="both"/>
        <w:outlineLvl w:val="1"/>
        <w:rPr>
          <w:rFonts w:ascii="Arial" w:hAnsi="Arial" w:cs="Arial"/>
          <w:sz w:val="24"/>
          <w:szCs w:val="24"/>
        </w:rPr>
      </w:pPr>
      <w:r w:rsidRPr="00D913DA">
        <w:rPr>
          <w:rFonts w:ascii="Arial" w:hAnsi="Arial" w:cs="Arial"/>
          <w:sz w:val="24"/>
          <w:szCs w:val="24"/>
        </w:rPr>
        <w:t>Приложение № 2</w:t>
      </w:r>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 xml:space="preserve">к Порядку принятия решения </w:t>
      </w:r>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о предоставлении бюджетных инвестиций юридическим лицам,</w:t>
      </w:r>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 xml:space="preserve"> </w:t>
      </w:r>
      <w:proofErr w:type="gramStart"/>
      <w:r w:rsidRPr="00D913DA">
        <w:rPr>
          <w:rFonts w:ascii="Arial" w:hAnsi="Arial" w:cs="Arial"/>
          <w:sz w:val="24"/>
          <w:szCs w:val="24"/>
        </w:rPr>
        <w:t xml:space="preserve">не являющимся муниципальными учреждениями </w:t>
      </w:r>
      <w:proofErr w:type="gramEnd"/>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 xml:space="preserve">или муниципальными унитарными предприятиями, </w:t>
      </w:r>
    </w:p>
    <w:p w:rsidR="00F573F3" w:rsidRDefault="00444DA9" w:rsidP="00F573F3">
      <w:pPr>
        <w:pStyle w:val="ConsPlusNormal"/>
        <w:ind w:firstLine="567"/>
        <w:jc w:val="both"/>
        <w:rPr>
          <w:rFonts w:ascii="Arial" w:eastAsiaTheme="minorHAnsi" w:hAnsi="Arial" w:cs="Arial"/>
          <w:sz w:val="24"/>
          <w:szCs w:val="24"/>
          <w:lang w:eastAsia="en-US"/>
        </w:rPr>
      </w:pPr>
      <w:r w:rsidRPr="00D913DA">
        <w:rPr>
          <w:rFonts w:ascii="Arial" w:hAnsi="Arial" w:cs="Arial"/>
          <w:sz w:val="24"/>
          <w:szCs w:val="24"/>
        </w:rPr>
        <w:t>в объекты капитального строительства</w:t>
      </w:r>
      <w:r w:rsidRPr="00D913DA">
        <w:rPr>
          <w:rFonts w:ascii="Arial" w:eastAsiaTheme="minorHAnsi" w:hAnsi="Arial" w:cs="Arial"/>
          <w:sz w:val="24"/>
          <w:szCs w:val="24"/>
          <w:lang w:eastAsia="en-US"/>
        </w:rPr>
        <w:t xml:space="preserve">, </w:t>
      </w:r>
    </w:p>
    <w:p w:rsidR="00F573F3" w:rsidRDefault="00444DA9" w:rsidP="00F573F3">
      <w:pPr>
        <w:pStyle w:val="ConsPlusNormal"/>
        <w:ind w:firstLine="567"/>
        <w:jc w:val="both"/>
        <w:rPr>
          <w:rFonts w:ascii="Arial" w:hAnsi="Arial" w:cs="Arial"/>
          <w:sz w:val="24"/>
          <w:szCs w:val="24"/>
        </w:rPr>
      </w:pPr>
      <w:proofErr w:type="gramStart"/>
      <w:r w:rsidRPr="00D913DA">
        <w:rPr>
          <w:rFonts w:ascii="Arial" w:eastAsiaTheme="minorHAnsi" w:hAnsi="Arial" w:cs="Arial"/>
          <w:sz w:val="24"/>
          <w:szCs w:val="24"/>
          <w:lang w:eastAsia="en-US"/>
        </w:rPr>
        <w:t>находящиеся в собственности указанных юридических лиц,</w:t>
      </w:r>
      <w:r w:rsidRPr="00D913DA">
        <w:rPr>
          <w:rFonts w:ascii="Arial" w:hAnsi="Arial" w:cs="Arial"/>
          <w:sz w:val="24"/>
          <w:szCs w:val="24"/>
        </w:rPr>
        <w:t xml:space="preserve"> </w:t>
      </w:r>
      <w:proofErr w:type="gramEnd"/>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 xml:space="preserve">и (или) на приобретение ими объектов недвижимого имущества </w:t>
      </w:r>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 xml:space="preserve">за счет средств бюджета </w:t>
      </w:r>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 xml:space="preserve">муниципального образования </w:t>
      </w:r>
    </w:p>
    <w:p w:rsidR="00444DA9" w:rsidRPr="00D913DA" w:rsidRDefault="00444DA9" w:rsidP="00F573F3">
      <w:pPr>
        <w:pStyle w:val="ConsPlusNormal"/>
        <w:ind w:firstLine="567"/>
        <w:jc w:val="both"/>
        <w:rPr>
          <w:rFonts w:ascii="Arial" w:hAnsi="Arial" w:cs="Arial"/>
          <w:sz w:val="24"/>
          <w:szCs w:val="24"/>
        </w:rPr>
      </w:pPr>
      <w:r w:rsidRPr="00D913DA">
        <w:rPr>
          <w:rFonts w:ascii="Arial" w:hAnsi="Arial" w:cs="Arial"/>
          <w:sz w:val="24"/>
          <w:szCs w:val="24"/>
        </w:rPr>
        <w:t>Новокубанский район</w:t>
      </w:r>
    </w:p>
    <w:p w:rsidR="00444DA9" w:rsidRDefault="00444DA9" w:rsidP="00D913DA">
      <w:pPr>
        <w:pStyle w:val="ConsPlusNormal"/>
        <w:ind w:firstLine="567"/>
        <w:jc w:val="both"/>
        <w:rPr>
          <w:rFonts w:ascii="Arial" w:hAnsi="Arial" w:cs="Arial"/>
          <w:sz w:val="24"/>
          <w:szCs w:val="24"/>
        </w:rPr>
      </w:pPr>
    </w:p>
    <w:p w:rsidR="00F573F3" w:rsidRPr="00D913DA" w:rsidRDefault="00F573F3" w:rsidP="00D913DA">
      <w:pPr>
        <w:pStyle w:val="ConsPlusNormal"/>
        <w:ind w:firstLine="567"/>
        <w:jc w:val="both"/>
        <w:rPr>
          <w:rFonts w:ascii="Arial" w:hAnsi="Arial" w:cs="Arial"/>
          <w:sz w:val="24"/>
          <w:szCs w:val="24"/>
        </w:rPr>
      </w:pPr>
    </w:p>
    <w:p w:rsidR="00444DA9" w:rsidRPr="00F573F3" w:rsidRDefault="00444DA9" w:rsidP="00D913DA">
      <w:pPr>
        <w:pStyle w:val="ConsPlusNonformat"/>
        <w:ind w:firstLine="567"/>
        <w:jc w:val="center"/>
        <w:rPr>
          <w:rFonts w:ascii="Arial" w:hAnsi="Arial" w:cs="Arial"/>
          <w:b/>
          <w:sz w:val="24"/>
          <w:szCs w:val="24"/>
        </w:rPr>
      </w:pPr>
      <w:bookmarkStart w:id="7" w:name="P337"/>
      <w:bookmarkEnd w:id="7"/>
      <w:r w:rsidRPr="00F573F3">
        <w:rPr>
          <w:rFonts w:ascii="Arial" w:hAnsi="Arial" w:cs="Arial"/>
          <w:b/>
          <w:sz w:val="24"/>
          <w:szCs w:val="24"/>
        </w:rPr>
        <w:t>ФОРМА</w:t>
      </w:r>
    </w:p>
    <w:p w:rsidR="00444DA9" w:rsidRDefault="00444DA9" w:rsidP="00D913DA">
      <w:pPr>
        <w:pStyle w:val="ConsPlusNonformat"/>
        <w:ind w:firstLine="567"/>
        <w:jc w:val="center"/>
        <w:rPr>
          <w:rFonts w:ascii="Arial" w:hAnsi="Arial" w:cs="Arial"/>
          <w:b/>
          <w:sz w:val="24"/>
          <w:szCs w:val="24"/>
        </w:rPr>
      </w:pPr>
      <w:r w:rsidRPr="00F573F3">
        <w:rPr>
          <w:rFonts w:ascii="Arial" w:hAnsi="Arial" w:cs="Arial"/>
          <w:b/>
          <w:sz w:val="24"/>
          <w:szCs w:val="24"/>
        </w:rPr>
        <w:t>информации об объекте недвижимого имущества</w:t>
      </w:r>
    </w:p>
    <w:p w:rsidR="00F573F3" w:rsidRPr="00F573F3" w:rsidRDefault="00F573F3" w:rsidP="00D913DA">
      <w:pPr>
        <w:pStyle w:val="ConsPlusNonformat"/>
        <w:ind w:firstLine="567"/>
        <w:jc w:val="center"/>
        <w:rPr>
          <w:rFonts w:ascii="Arial" w:hAnsi="Arial" w:cs="Arial"/>
          <w:b/>
          <w:sz w:val="24"/>
          <w:szCs w:val="24"/>
        </w:rPr>
      </w:pPr>
    </w:p>
    <w:p w:rsidR="00444DA9" w:rsidRPr="00D913DA" w:rsidRDefault="00444DA9" w:rsidP="00D913DA">
      <w:pPr>
        <w:pStyle w:val="ConsPlusNonformat"/>
        <w:ind w:firstLine="567"/>
        <w:jc w:val="center"/>
        <w:rPr>
          <w:rFonts w:ascii="Arial" w:hAnsi="Arial" w:cs="Arial"/>
          <w:sz w:val="24"/>
          <w:szCs w:val="24"/>
        </w:rPr>
      </w:pPr>
      <w:r w:rsidRPr="00D913DA">
        <w:rPr>
          <w:rFonts w:ascii="Arial" w:hAnsi="Arial" w:cs="Arial"/>
          <w:sz w:val="24"/>
          <w:szCs w:val="24"/>
        </w:rPr>
        <w:t>____________________________________________________________________</w:t>
      </w:r>
    </w:p>
    <w:p w:rsidR="00444DA9" w:rsidRPr="00D913DA" w:rsidRDefault="00444DA9" w:rsidP="00D913DA">
      <w:pPr>
        <w:pStyle w:val="ConsPlusNonformat"/>
        <w:ind w:firstLine="567"/>
        <w:jc w:val="center"/>
        <w:rPr>
          <w:rFonts w:ascii="Arial" w:hAnsi="Arial" w:cs="Arial"/>
          <w:sz w:val="24"/>
          <w:szCs w:val="24"/>
        </w:rPr>
      </w:pPr>
      <w:r w:rsidRPr="00D913DA">
        <w:rPr>
          <w:rFonts w:ascii="Arial" w:hAnsi="Arial" w:cs="Arial"/>
          <w:sz w:val="24"/>
          <w:szCs w:val="24"/>
        </w:rPr>
        <w:t>(наименование объекта недвижимого имущества)</w:t>
      </w:r>
    </w:p>
    <w:p w:rsidR="00444DA9" w:rsidRPr="00D913DA" w:rsidRDefault="00444DA9" w:rsidP="00D913DA">
      <w:pPr>
        <w:pStyle w:val="ConsPlusNormal"/>
        <w:ind w:firstLine="567"/>
        <w:jc w:val="center"/>
        <w:rPr>
          <w:rFonts w:ascii="Arial" w:hAnsi="Arial" w:cs="Arial"/>
          <w:sz w:val="24"/>
          <w:szCs w:val="24"/>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518"/>
        <w:gridCol w:w="1559"/>
      </w:tblGrid>
      <w:tr w:rsidR="00444DA9" w:rsidRPr="00D913DA" w:rsidTr="002B7B8B">
        <w:tc>
          <w:tcPr>
            <w:tcW w:w="9701" w:type="dxa"/>
            <w:gridSpan w:val="3"/>
          </w:tcPr>
          <w:p w:rsidR="00444DA9" w:rsidRPr="00D913DA" w:rsidRDefault="00444DA9" w:rsidP="00D913DA">
            <w:pPr>
              <w:pStyle w:val="ConsPlusNormal"/>
              <w:ind w:firstLine="567"/>
              <w:jc w:val="both"/>
              <w:outlineLvl w:val="2"/>
              <w:rPr>
                <w:rFonts w:ascii="Arial" w:hAnsi="Arial" w:cs="Arial"/>
                <w:sz w:val="24"/>
                <w:szCs w:val="24"/>
              </w:rPr>
            </w:pPr>
            <w:r w:rsidRPr="00D913DA">
              <w:rPr>
                <w:rFonts w:ascii="Arial" w:hAnsi="Arial" w:cs="Arial"/>
                <w:sz w:val="24"/>
                <w:szCs w:val="24"/>
              </w:rPr>
              <w:t>Основные технико-экономические показатели по объекту</w:t>
            </w:r>
          </w:p>
        </w:tc>
      </w:tr>
      <w:tr w:rsidR="00444DA9" w:rsidRPr="00D913DA" w:rsidTr="002B7B8B">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1</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Наименование хозяйственного общества</w:t>
            </w:r>
          </w:p>
        </w:tc>
        <w:tc>
          <w:tcPr>
            <w:tcW w:w="1559"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2</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Мощность объекта недвижимого имущества</w:t>
            </w:r>
          </w:p>
        </w:tc>
        <w:tc>
          <w:tcPr>
            <w:tcW w:w="1559"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3</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Направление инвестирования (цель осуществления бюджетных инвестиций)</w:t>
            </w:r>
          </w:p>
        </w:tc>
        <w:tc>
          <w:tcPr>
            <w:tcW w:w="1559"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4</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Срок приобретения объекта недвижимого имущества</w:t>
            </w:r>
          </w:p>
        </w:tc>
        <w:tc>
          <w:tcPr>
            <w:tcW w:w="1559"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5</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Цели и задачи деятельности, на решение которых должна быть направлена деятельность представителей муниципального образования Новокубанский район в органах управления хозяйственного общества</w:t>
            </w:r>
          </w:p>
        </w:tc>
        <w:tc>
          <w:tcPr>
            <w:tcW w:w="1559"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6</w:t>
            </w:r>
          </w:p>
        </w:tc>
        <w:tc>
          <w:tcPr>
            <w:tcW w:w="75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Величина приобретаемого муниципального образования Новокубанский район пакета акций (долей) хозяйственного общества и цена покупки</w:t>
            </w:r>
          </w:p>
        </w:tc>
        <w:tc>
          <w:tcPr>
            <w:tcW w:w="1559" w:type="dxa"/>
          </w:tcPr>
          <w:p w:rsidR="00444DA9" w:rsidRPr="00D913DA" w:rsidRDefault="00444DA9" w:rsidP="00D913DA">
            <w:pPr>
              <w:pStyle w:val="ConsPlusNormal"/>
              <w:ind w:firstLine="567"/>
              <w:jc w:val="both"/>
              <w:rPr>
                <w:rFonts w:ascii="Arial" w:hAnsi="Arial" w:cs="Arial"/>
                <w:sz w:val="24"/>
                <w:szCs w:val="24"/>
              </w:rPr>
            </w:pPr>
          </w:p>
        </w:tc>
      </w:tr>
    </w:tbl>
    <w:p w:rsidR="00444DA9" w:rsidRPr="00D913DA" w:rsidRDefault="00444DA9" w:rsidP="00D913DA">
      <w:pPr>
        <w:pStyle w:val="ConsPlusNormal"/>
        <w:ind w:firstLine="567"/>
        <w:jc w:val="both"/>
        <w:rPr>
          <w:rFonts w:ascii="Arial" w:hAnsi="Arial" w:cs="Arial"/>
          <w:sz w:val="24"/>
          <w:szCs w:val="24"/>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850"/>
        <w:gridCol w:w="1417"/>
        <w:gridCol w:w="1304"/>
        <w:gridCol w:w="1624"/>
        <w:gridCol w:w="1388"/>
      </w:tblGrid>
      <w:tr w:rsidR="00444DA9" w:rsidRPr="00D913DA" w:rsidTr="002B7B8B">
        <w:tc>
          <w:tcPr>
            <w:tcW w:w="9701" w:type="dxa"/>
            <w:gridSpan w:val="6"/>
          </w:tcPr>
          <w:p w:rsidR="00444DA9" w:rsidRPr="00D913DA" w:rsidRDefault="00444DA9" w:rsidP="00D913DA">
            <w:pPr>
              <w:pStyle w:val="ConsPlusNormal"/>
              <w:ind w:firstLine="567"/>
              <w:jc w:val="both"/>
              <w:outlineLvl w:val="2"/>
              <w:rPr>
                <w:rFonts w:ascii="Arial" w:hAnsi="Arial" w:cs="Arial"/>
                <w:sz w:val="24"/>
                <w:szCs w:val="24"/>
              </w:rPr>
            </w:pPr>
            <w:r w:rsidRPr="00D913DA">
              <w:rPr>
                <w:rFonts w:ascii="Arial" w:hAnsi="Arial" w:cs="Arial"/>
                <w:sz w:val="24"/>
                <w:szCs w:val="24"/>
              </w:rPr>
              <w:t>Объем финансового обеспечения</w:t>
            </w:r>
          </w:p>
        </w:tc>
      </w:tr>
      <w:tr w:rsidR="00444DA9" w:rsidRPr="00D913DA" w:rsidTr="002B7B8B">
        <w:tc>
          <w:tcPr>
            <w:tcW w:w="3118" w:type="dxa"/>
            <w:vMerge w:val="restart"/>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Показатели</w:t>
            </w:r>
          </w:p>
        </w:tc>
        <w:tc>
          <w:tcPr>
            <w:tcW w:w="6583" w:type="dxa"/>
            <w:gridSpan w:val="5"/>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Период реализации</w:t>
            </w:r>
          </w:p>
        </w:tc>
      </w:tr>
      <w:tr w:rsidR="00444DA9" w:rsidRPr="00D913DA" w:rsidTr="002B7B8B">
        <w:tc>
          <w:tcPr>
            <w:tcW w:w="3118" w:type="dxa"/>
            <w:vMerge/>
          </w:tcPr>
          <w:p w:rsidR="00444DA9" w:rsidRPr="00D913DA" w:rsidRDefault="00444DA9" w:rsidP="00D913DA">
            <w:pPr>
              <w:ind w:firstLine="567"/>
            </w:pPr>
          </w:p>
        </w:tc>
        <w:tc>
          <w:tcPr>
            <w:tcW w:w="850"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всего</w:t>
            </w:r>
          </w:p>
        </w:tc>
        <w:tc>
          <w:tcPr>
            <w:tcW w:w="1417" w:type="dxa"/>
          </w:tcPr>
          <w:p w:rsidR="00444DA9" w:rsidRPr="00D913DA" w:rsidRDefault="00444DA9" w:rsidP="00D913DA">
            <w:pPr>
              <w:pStyle w:val="ConsPlusNormal"/>
              <w:ind w:firstLine="567"/>
              <w:jc w:val="both"/>
              <w:rPr>
                <w:rFonts w:ascii="Arial" w:hAnsi="Arial" w:cs="Arial"/>
                <w:sz w:val="24"/>
                <w:szCs w:val="24"/>
              </w:rPr>
            </w:pPr>
            <w:bookmarkStart w:id="8" w:name="P366"/>
            <w:bookmarkEnd w:id="8"/>
            <w:r w:rsidRPr="00D913DA">
              <w:rPr>
                <w:rFonts w:ascii="Arial" w:hAnsi="Arial" w:cs="Arial"/>
                <w:sz w:val="24"/>
                <w:szCs w:val="24"/>
              </w:rPr>
              <w:t>предшествующий период</w:t>
            </w:r>
          </w:p>
        </w:tc>
        <w:tc>
          <w:tcPr>
            <w:tcW w:w="130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текущий год</w:t>
            </w:r>
          </w:p>
        </w:tc>
        <w:tc>
          <w:tcPr>
            <w:tcW w:w="1624"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первый год планового периода</w:t>
            </w:r>
          </w:p>
        </w:tc>
        <w:tc>
          <w:tcPr>
            <w:tcW w:w="138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и т.д.</w:t>
            </w:r>
          </w:p>
        </w:tc>
      </w:tr>
      <w:tr w:rsidR="00444DA9" w:rsidRPr="00D913DA" w:rsidTr="002B7B8B">
        <w:tc>
          <w:tcPr>
            <w:tcW w:w="31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Предполагаемая (предельная) стоимость приобретения объекта недвижимого имущества</w:t>
            </w:r>
          </w:p>
        </w:tc>
        <w:tc>
          <w:tcPr>
            <w:tcW w:w="850" w:type="dxa"/>
          </w:tcPr>
          <w:p w:rsidR="00444DA9" w:rsidRPr="00D913DA" w:rsidRDefault="00444DA9" w:rsidP="00D913DA">
            <w:pPr>
              <w:pStyle w:val="ConsPlusNormal"/>
              <w:ind w:firstLine="567"/>
              <w:jc w:val="both"/>
              <w:rPr>
                <w:rFonts w:ascii="Arial" w:hAnsi="Arial" w:cs="Arial"/>
                <w:sz w:val="24"/>
                <w:szCs w:val="24"/>
              </w:rPr>
            </w:pPr>
          </w:p>
        </w:tc>
        <w:tc>
          <w:tcPr>
            <w:tcW w:w="1417" w:type="dxa"/>
          </w:tcPr>
          <w:p w:rsidR="00444DA9" w:rsidRPr="00D913DA" w:rsidRDefault="00444DA9" w:rsidP="00D913DA">
            <w:pPr>
              <w:pStyle w:val="ConsPlusNormal"/>
              <w:ind w:firstLine="567"/>
              <w:jc w:val="both"/>
              <w:rPr>
                <w:rFonts w:ascii="Arial" w:hAnsi="Arial" w:cs="Arial"/>
                <w:sz w:val="24"/>
                <w:szCs w:val="24"/>
              </w:rPr>
            </w:pPr>
          </w:p>
        </w:tc>
        <w:tc>
          <w:tcPr>
            <w:tcW w:w="1304" w:type="dxa"/>
          </w:tcPr>
          <w:p w:rsidR="00444DA9" w:rsidRPr="00D913DA" w:rsidRDefault="00444DA9" w:rsidP="00D913DA">
            <w:pPr>
              <w:pStyle w:val="ConsPlusNormal"/>
              <w:ind w:firstLine="567"/>
              <w:jc w:val="both"/>
              <w:rPr>
                <w:rFonts w:ascii="Arial" w:hAnsi="Arial" w:cs="Arial"/>
                <w:sz w:val="24"/>
                <w:szCs w:val="24"/>
              </w:rPr>
            </w:pPr>
          </w:p>
        </w:tc>
        <w:tc>
          <w:tcPr>
            <w:tcW w:w="1624" w:type="dxa"/>
          </w:tcPr>
          <w:p w:rsidR="00444DA9" w:rsidRPr="00D913DA" w:rsidRDefault="00444DA9" w:rsidP="00D913DA">
            <w:pPr>
              <w:pStyle w:val="ConsPlusNormal"/>
              <w:ind w:firstLine="567"/>
              <w:jc w:val="both"/>
              <w:rPr>
                <w:rFonts w:ascii="Arial" w:hAnsi="Arial" w:cs="Arial"/>
                <w:sz w:val="24"/>
                <w:szCs w:val="24"/>
              </w:rPr>
            </w:pPr>
          </w:p>
        </w:tc>
        <w:tc>
          <w:tcPr>
            <w:tcW w:w="1388" w:type="dxa"/>
          </w:tcPr>
          <w:p w:rsidR="00444DA9" w:rsidRPr="00D913DA" w:rsidRDefault="00444DA9" w:rsidP="00D913DA">
            <w:pPr>
              <w:pStyle w:val="ConsPlusNormal"/>
              <w:ind w:firstLine="567"/>
              <w:jc w:val="both"/>
              <w:rPr>
                <w:rFonts w:ascii="Arial" w:hAnsi="Arial" w:cs="Arial"/>
                <w:sz w:val="24"/>
                <w:szCs w:val="24"/>
              </w:rPr>
            </w:pPr>
          </w:p>
        </w:tc>
      </w:tr>
      <w:tr w:rsidR="00444DA9" w:rsidRPr="00D913DA" w:rsidTr="002B7B8B">
        <w:tc>
          <w:tcPr>
            <w:tcW w:w="3118" w:type="dxa"/>
          </w:tcPr>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Общий (предельный) объем бюджетных инвестиций, предоставляемых на приобретение объекта недвижимого имущества</w:t>
            </w:r>
          </w:p>
        </w:tc>
        <w:tc>
          <w:tcPr>
            <w:tcW w:w="850" w:type="dxa"/>
          </w:tcPr>
          <w:p w:rsidR="00444DA9" w:rsidRPr="00D913DA" w:rsidRDefault="00444DA9" w:rsidP="00D913DA">
            <w:pPr>
              <w:pStyle w:val="ConsPlusNormal"/>
              <w:ind w:firstLine="567"/>
              <w:jc w:val="both"/>
              <w:rPr>
                <w:rFonts w:ascii="Arial" w:hAnsi="Arial" w:cs="Arial"/>
                <w:sz w:val="24"/>
                <w:szCs w:val="24"/>
              </w:rPr>
            </w:pPr>
          </w:p>
        </w:tc>
        <w:tc>
          <w:tcPr>
            <w:tcW w:w="1417" w:type="dxa"/>
          </w:tcPr>
          <w:p w:rsidR="00444DA9" w:rsidRPr="00D913DA" w:rsidRDefault="00444DA9" w:rsidP="00D913DA">
            <w:pPr>
              <w:pStyle w:val="ConsPlusNormal"/>
              <w:ind w:firstLine="567"/>
              <w:jc w:val="both"/>
              <w:rPr>
                <w:rFonts w:ascii="Arial" w:hAnsi="Arial" w:cs="Arial"/>
                <w:sz w:val="24"/>
                <w:szCs w:val="24"/>
              </w:rPr>
            </w:pPr>
          </w:p>
        </w:tc>
        <w:tc>
          <w:tcPr>
            <w:tcW w:w="1304" w:type="dxa"/>
          </w:tcPr>
          <w:p w:rsidR="00444DA9" w:rsidRPr="00D913DA" w:rsidRDefault="00444DA9" w:rsidP="00D913DA">
            <w:pPr>
              <w:pStyle w:val="ConsPlusNormal"/>
              <w:ind w:firstLine="567"/>
              <w:jc w:val="both"/>
              <w:rPr>
                <w:rFonts w:ascii="Arial" w:hAnsi="Arial" w:cs="Arial"/>
                <w:sz w:val="24"/>
                <w:szCs w:val="24"/>
              </w:rPr>
            </w:pPr>
          </w:p>
        </w:tc>
        <w:tc>
          <w:tcPr>
            <w:tcW w:w="1624" w:type="dxa"/>
          </w:tcPr>
          <w:p w:rsidR="00444DA9" w:rsidRPr="00D913DA" w:rsidRDefault="00444DA9" w:rsidP="00D913DA">
            <w:pPr>
              <w:pStyle w:val="ConsPlusNormal"/>
              <w:ind w:firstLine="567"/>
              <w:jc w:val="both"/>
              <w:rPr>
                <w:rFonts w:ascii="Arial" w:hAnsi="Arial" w:cs="Arial"/>
                <w:sz w:val="24"/>
                <w:szCs w:val="24"/>
              </w:rPr>
            </w:pPr>
          </w:p>
        </w:tc>
        <w:tc>
          <w:tcPr>
            <w:tcW w:w="1388" w:type="dxa"/>
          </w:tcPr>
          <w:p w:rsidR="00444DA9" w:rsidRPr="00D913DA" w:rsidRDefault="00444DA9" w:rsidP="00D913DA">
            <w:pPr>
              <w:pStyle w:val="ConsPlusNormal"/>
              <w:ind w:firstLine="567"/>
              <w:jc w:val="both"/>
              <w:rPr>
                <w:rFonts w:ascii="Arial" w:hAnsi="Arial" w:cs="Arial"/>
                <w:sz w:val="24"/>
                <w:szCs w:val="24"/>
              </w:rPr>
            </w:pPr>
          </w:p>
        </w:tc>
      </w:tr>
    </w:tbl>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Примечание. Объем финансового обеспечения в </w:t>
      </w:r>
      <w:hyperlink w:anchor="P366" w:history="1">
        <w:r w:rsidRPr="00D913DA">
          <w:rPr>
            <w:rFonts w:ascii="Arial" w:hAnsi="Arial" w:cs="Arial"/>
            <w:sz w:val="24"/>
            <w:szCs w:val="24"/>
          </w:rPr>
          <w:t>графе</w:t>
        </w:r>
      </w:hyperlink>
      <w:r w:rsidRPr="00D913DA">
        <w:rPr>
          <w:rFonts w:ascii="Arial" w:hAnsi="Arial" w:cs="Arial"/>
          <w:sz w:val="24"/>
          <w:szCs w:val="24"/>
        </w:rPr>
        <w:t xml:space="preserve"> «предшествующий период» отражается одной суммой без распределения по годам.</w:t>
      </w: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nformat"/>
        <w:ind w:firstLine="567"/>
        <w:jc w:val="both"/>
        <w:rPr>
          <w:rFonts w:ascii="Arial" w:hAnsi="Arial" w:cs="Arial"/>
          <w:sz w:val="24"/>
          <w:szCs w:val="24"/>
        </w:rPr>
      </w:pPr>
      <w:r w:rsidRPr="00D913DA">
        <w:rPr>
          <w:rFonts w:ascii="Arial" w:hAnsi="Arial" w:cs="Arial"/>
          <w:sz w:val="24"/>
          <w:szCs w:val="24"/>
        </w:rPr>
        <w:t>Руководитель уполномоченного органа</w:t>
      </w:r>
    </w:p>
    <w:p w:rsidR="00444DA9" w:rsidRPr="00D913DA" w:rsidRDefault="00444DA9" w:rsidP="00D913DA">
      <w:pPr>
        <w:pStyle w:val="ConsPlusNonformat"/>
        <w:ind w:firstLine="567"/>
        <w:jc w:val="both"/>
        <w:rPr>
          <w:rFonts w:ascii="Arial" w:hAnsi="Arial" w:cs="Arial"/>
          <w:sz w:val="24"/>
          <w:szCs w:val="24"/>
        </w:rPr>
      </w:pPr>
      <w:r w:rsidRPr="00D913DA">
        <w:rPr>
          <w:rFonts w:ascii="Arial" w:hAnsi="Arial" w:cs="Arial"/>
          <w:sz w:val="24"/>
          <w:szCs w:val="24"/>
        </w:rPr>
        <w:t>на приобретение акций (долей)</w:t>
      </w:r>
    </w:p>
    <w:p w:rsidR="00444DA9" w:rsidRPr="00D913DA" w:rsidRDefault="00444DA9" w:rsidP="00D913DA">
      <w:pPr>
        <w:pStyle w:val="ConsPlusNonformat"/>
        <w:ind w:firstLine="567"/>
        <w:jc w:val="both"/>
        <w:rPr>
          <w:rFonts w:ascii="Arial" w:hAnsi="Arial" w:cs="Arial"/>
          <w:sz w:val="24"/>
          <w:szCs w:val="24"/>
        </w:rPr>
      </w:pPr>
      <w:r w:rsidRPr="00D913DA">
        <w:rPr>
          <w:rFonts w:ascii="Arial" w:hAnsi="Arial" w:cs="Arial"/>
          <w:sz w:val="24"/>
          <w:szCs w:val="24"/>
        </w:rPr>
        <w:t>хозяйственных обществ            ____________________ _______________________</w:t>
      </w:r>
    </w:p>
    <w:p w:rsidR="00444DA9" w:rsidRPr="00D913DA" w:rsidRDefault="00444DA9" w:rsidP="00D913DA">
      <w:pPr>
        <w:pStyle w:val="ConsPlusNonformat"/>
        <w:ind w:firstLine="567"/>
        <w:jc w:val="both"/>
        <w:rPr>
          <w:rFonts w:ascii="Arial" w:hAnsi="Arial" w:cs="Arial"/>
          <w:sz w:val="24"/>
          <w:szCs w:val="24"/>
        </w:rPr>
      </w:pPr>
      <w:r w:rsidRPr="00D913DA">
        <w:rPr>
          <w:rFonts w:ascii="Arial" w:hAnsi="Arial" w:cs="Arial"/>
          <w:sz w:val="24"/>
          <w:szCs w:val="24"/>
        </w:rPr>
        <w:t xml:space="preserve">                                                             (подпись)                       (расшифровка подписи)</w:t>
      </w: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p>
    <w:p w:rsidR="00F573F3"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Заместитель главы </w:t>
      </w:r>
    </w:p>
    <w:p w:rsidR="00444DA9" w:rsidRPr="00D913DA" w:rsidRDefault="00444DA9" w:rsidP="00D913DA">
      <w:pPr>
        <w:pStyle w:val="ConsPlusNormal"/>
        <w:ind w:firstLine="567"/>
        <w:jc w:val="both"/>
        <w:rPr>
          <w:rFonts w:ascii="Arial" w:hAnsi="Arial" w:cs="Arial"/>
          <w:sz w:val="24"/>
          <w:szCs w:val="24"/>
        </w:rPr>
      </w:pPr>
      <w:r w:rsidRPr="00D913DA">
        <w:rPr>
          <w:rFonts w:ascii="Arial" w:hAnsi="Arial" w:cs="Arial"/>
          <w:sz w:val="24"/>
          <w:szCs w:val="24"/>
        </w:rPr>
        <w:t>муниципального образования</w:t>
      </w:r>
    </w:p>
    <w:p w:rsidR="00F573F3" w:rsidRDefault="00444DA9" w:rsidP="00D913DA">
      <w:pPr>
        <w:pStyle w:val="ConsPlusNormal"/>
        <w:ind w:firstLine="567"/>
        <w:jc w:val="both"/>
        <w:rPr>
          <w:rFonts w:ascii="Arial" w:hAnsi="Arial" w:cs="Arial"/>
          <w:sz w:val="24"/>
          <w:szCs w:val="24"/>
        </w:rPr>
      </w:pPr>
      <w:r w:rsidRPr="00D913DA">
        <w:rPr>
          <w:rFonts w:ascii="Arial" w:hAnsi="Arial" w:cs="Arial"/>
          <w:sz w:val="24"/>
          <w:szCs w:val="24"/>
        </w:rPr>
        <w:t xml:space="preserve">Новокубанский район, </w:t>
      </w:r>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начальник финансового</w:t>
      </w:r>
      <w:r w:rsidR="00F573F3">
        <w:rPr>
          <w:rFonts w:ascii="Arial" w:hAnsi="Arial" w:cs="Arial"/>
          <w:sz w:val="24"/>
          <w:szCs w:val="24"/>
        </w:rPr>
        <w:t xml:space="preserve"> </w:t>
      </w:r>
      <w:r w:rsidRPr="00D913DA">
        <w:rPr>
          <w:rFonts w:ascii="Arial" w:hAnsi="Arial" w:cs="Arial"/>
          <w:sz w:val="24"/>
          <w:szCs w:val="24"/>
        </w:rPr>
        <w:t xml:space="preserve">управления </w:t>
      </w:r>
    </w:p>
    <w:p w:rsidR="00F573F3" w:rsidRDefault="00444DA9" w:rsidP="00F573F3">
      <w:pPr>
        <w:pStyle w:val="ConsPlusNormal"/>
        <w:ind w:firstLine="567"/>
        <w:jc w:val="both"/>
        <w:rPr>
          <w:rFonts w:ascii="Arial" w:hAnsi="Arial" w:cs="Arial"/>
          <w:sz w:val="24"/>
          <w:szCs w:val="24"/>
        </w:rPr>
      </w:pPr>
      <w:r w:rsidRPr="00D913DA">
        <w:rPr>
          <w:rFonts w:ascii="Arial" w:hAnsi="Arial" w:cs="Arial"/>
          <w:sz w:val="24"/>
          <w:szCs w:val="24"/>
        </w:rPr>
        <w:t>администрации муниципального</w:t>
      </w:r>
      <w:r w:rsidR="00F573F3">
        <w:rPr>
          <w:rFonts w:ascii="Arial" w:hAnsi="Arial" w:cs="Arial"/>
          <w:sz w:val="24"/>
          <w:szCs w:val="24"/>
        </w:rPr>
        <w:t xml:space="preserve"> </w:t>
      </w:r>
      <w:r w:rsidRPr="00D913DA">
        <w:rPr>
          <w:rFonts w:ascii="Arial" w:hAnsi="Arial" w:cs="Arial"/>
          <w:sz w:val="24"/>
          <w:szCs w:val="24"/>
        </w:rPr>
        <w:t xml:space="preserve">образования </w:t>
      </w:r>
    </w:p>
    <w:p w:rsidR="00F573F3" w:rsidRDefault="00F573F3" w:rsidP="00F573F3">
      <w:pPr>
        <w:pStyle w:val="ConsPlusNormal"/>
        <w:ind w:firstLine="567"/>
        <w:jc w:val="both"/>
        <w:rPr>
          <w:rFonts w:ascii="Arial" w:hAnsi="Arial" w:cs="Arial"/>
          <w:sz w:val="24"/>
          <w:szCs w:val="24"/>
        </w:rPr>
      </w:pPr>
      <w:r>
        <w:rPr>
          <w:rFonts w:ascii="Arial" w:hAnsi="Arial" w:cs="Arial"/>
          <w:sz w:val="24"/>
          <w:szCs w:val="24"/>
        </w:rPr>
        <w:t>Новокубанский район</w:t>
      </w:r>
    </w:p>
    <w:p w:rsidR="00444DA9" w:rsidRDefault="00444DA9" w:rsidP="00F573F3">
      <w:pPr>
        <w:pStyle w:val="ConsPlusNormal"/>
        <w:ind w:firstLine="567"/>
        <w:jc w:val="both"/>
        <w:rPr>
          <w:rFonts w:ascii="Arial" w:hAnsi="Arial" w:cs="Arial"/>
          <w:sz w:val="24"/>
          <w:szCs w:val="24"/>
        </w:rPr>
      </w:pPr>
      <w:proofErr w:type="spellStart"/>
      <w:r w:rsidRPr="00D913DA">
        <w:rPr>
          <w:rFonts w:ascii="Arial" w:hAnsi="Arial" w:cs="Arial"/>
          <w:sz w:val="24"/>
          <w:szCs w:val="24"/>
        </w:rPr>
        <w:t>Е.В.Афонина</w:t>
      </w:r>
      <w:proofErr w:type="spellEnd"/>
    </w:p>
    <w:p w:rsidR="00F573F3" w:rsidRPr="00D913DA" w:rsidRDefault="00F573F3" w:rsidP="00F573F3">
      <w:pPr>
        <w:pStyle w:val="ConsPlusNormal"/>
        <w:ind w:firstLine="567"/>
        <w:jc w:val="both"/>
        <w:rPr>
          <w:rFonts w:ascii="Arial" w:hAnsi="Arial" w:cs="Arial"/>
          <w:sz w:val="24"/>
          <w:szCs w:val="24"/>
        </w:rPr>
      </w:pPr>
    </w:p>
    <w:p w:rsidR="00444DA9" w:rsidRPr="00D913DA" w:rsidRDefault="00444DA9" w:rsidP="00D913DA">
      <w:pPr>
        <w:pStyle w:val="ConsPlusNormal"/>
        <w:ind w:firstLine="567"/>
        <w:jc w:val="both"/>
        <w:rPr>
          <w:rFonts w:ascii="Arial" w:hAnsi="Arial" w:cs="Arial"/>
          <w:sz w:val="24"/>
          <w:szCs w:val="24"/>
        </w:rPr>
      </w:pPr>
    </w:p>
    <w:sectPr w:rsidR="00444DA9" w:rsidRPr="00D913DA" w:rsidSect="00F00A4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790" w:rsidRDefault="00900790" w:rsidP="00F00A40">
      <w:r>
        <w:separator/>
      </w:r>
    </w:p>
  </w:endnote>
  <w:endnote w:type="continuationSeparator" w:id="0">
    <w:p w:rsidR="00900790" w:rsidRDefault="00900790" w:rsidP="00F00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790" w:rsidRDefault="00900790" w:rsidP="00F00A40">
      <w:r>
        <w:separator/>
      </w:r>
    </w:p>
  </w:footnote>
  <w:footnote w:type="continuationSeparator" w:id="0">
    <w:p w:rsidR="00900790" w:rsidRDefault="00900790" w:rsidP="00F00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40" w:rsidRDefault="00F00A40">
    <w:pPr>
      <w:pStyle w:val="a5"/>
      <w:jc w:val="center"/>
    </w:pPr>
  </w:p>
  <w:p w:rsidR="00F00A40" w:rsidRDefault="00F00A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9292F"/>
    <w:rsid w:val="00046942"/>
    <w:rsid w:val="00065F28"/>
    <w:rsid w:val="00093E27"/>
    <w:rsid w:val="000A6A03"/>
    <w:rsid w:val="001105E1"/>
    <w:rsid w:val="001E3CFC"/>
    <w:rsid w:val="00213D17"/>
    <w:rsid w:val="00285812"/>
    <w:rsid w:val="003F4C70"/>
    <w:rsid w:val="00443B56"/>
    <w:rsid w:val="00444DA9"/>
    <w:rsid w:val="004B400D"/>
    <w:rsid w:val="00500C04"/>
    <w:rsid w:val="00534936"/>
    <w:rsid w:val="005417E2"/>
    <w:rsid w:val="005A5D74"/>
    <w:rsid w:val="005E3A7E"/>
    <w:rsid w:val="006B69BE"/>
    <w:rsid w:val="0074257A"/>
    <w:rsid w:val="007C4EA3"/>
    <w:rsid w:val="00841CCE"/>
    <w:rsid w:val="00893E89"/>
    <w:rsid w:val="008B4EA5"/>
    <w:rsid w:val="00900790"/>
    <w:rsid w:val="009C0E50"/>
    <w:rsid w:val="009D582B"/>
    <w:rsid w:val="009D6765"/>
    <w:rsid w:val="009E3C81"/>
    <w:rsid w:val="00A62BC7"/>
    <w:rsid w:val="00AB25FC"/>
    <w:rsid w:val="00B0512B"/>
    <w:rsid w:val="00B9292F"/>
    <w:rsid w:val="00BB5D27"/>
    <w:rsid w:val="00BF6728"/>
    <w:rsid w:val="00C37838"/>
    <w:rsid w:val="00D84CFC"/>
    <w:rsid w:val="00D913DA"/>
    <w:rsid w:val="00E4307F"/>
    <w:rsid w:val="00EA308A"/>
    <w:rsid w:val="00F00A40"/>
    <w:rsid w:val="00F5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8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29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A5D74"/>
    <w:rPr>
      <w:rFonts w:ascii="Segoe UI" w:hAnsi="Segoe UI" w:cs="Segoe UI"/>
      <w:sz w:val="18"/>
      <w:szCs w:val="18"/>
    </w:rPr>
  </w:style>
  <w:style w:type="character" w:customStyle="1" w:styleId="a4">
    <w:name w:val="Текст выноски Знак"/>
    <w:basedOn w:val="a0"/>
    <w:link w:val="a3"/>
    <w:uiPriority w:val="99"/>
    <w:semiHidden/>
    <w:rsid w:val="005A5D74"/>
    <w:rPr>
      <w:rFonts w:ascii="Segoe UI" w:eastAsiaTheme="minorEastAsia" w:hAnsi="Segoe UI" w:cs="Segoe UI"/>
      <w:sz w:val="18"/>
      <w:szCs w:val="18"/>
      <w:lang w:eastAsia="ru-RU"/>
    </w:rPr>
  </w:style>
  <w:style w:type="paragraph" w:styleId="a5">
    <w:name w:val="header"/>
    <w:basedOn w:val="a"/>
    <w:link w:val="a6"/>
    <w:uiPriority w:val="99"/>
    <w:unhideWhenUsed/>
    <w:rsid w:val="00F00A40"/>
    <w:pPr>
      <w:tabs>
        <w:tab w:val="center" w:pos="4677"/>
        <w:tab w:val="right" w:pos="9355"/>
      </w:tabs>
    </w:pPr>
  </w:style>
  <w:style w:type="character" w:customStyle="1" w:styleId="a6">
    <w:name w:val="Верхний колонтитул Знак"/>
    <w:basedOn w:val="a0"/>
    <w:link w:val="a5"/>
    <w:uiPriority w:val="99"/>
    <w:rsid w:val="00F00A40"/>
    <w:rPr>
      <w:rFonts w:ascii="Arial" w:eastAsiaTheme="minorEastAsia" w:hAnsi="Arial" w:cs="Arial"/>
      <w:sz w:val="24"/>
      <w:szCs w:val="24"/>
      <w:lang w:eastAsia="ru-RU"/>
    </w:rPr>
  </w:style>
  <w:style w:type="paragraph" w:styleId="a7">
    <w:name w:val="footer"/>
    <w:basedOn w:val="a"/>
    <w:link w:val="a8"/>
    <w:uiPriority w:val="99"/>
    <w:unhideWhenUsed/>
    <w:rsid w:val="00F00A40"/>
    <w:pPr>
      <w:tabs>
        <w:tab w:val="center" w:pos="4677"/>
        <w:tab w:val="right" w:pos="9355"/>
      </w:tabs>
    </w:pPr>
  </w:style>
  <w:style w:type="character" w:customStyle="1" w:styleId="a8">
    <w:name w:val="Нижний колонтитул Знак"/>
    <w:basedOn w:val="a0"/>
    <w:link w:val="a7"/>
    <w:uiPriority w:val="99"/>
    <w:rsid w:val="00F00A40"/>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279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8EC90F0F8C80E66BD966D85A223313034DB73D06B1FD7265A676F565FF044BD21830302f5i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5116</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Выдра Мария</dc:creator>
  <cp:keywords/>
  <dc:description/>
  <cp:lastModifiedBy>evgeniya</cp:lastModifiedBy>
  <cp:revision>10</cp:revision>
  <cp:lastPrinted>2018-06-05T14:08:00Z</cp:lastPrinted>
  <dcterms:created xsi:type="dcterms:W3CDTF">2018-06-04T13:03:00Z</dcterms:created>
  <dcterms:modified xsi:type="dcterms:W3CDTF">2018-06-14T09:28:00Z</dcterms:modified>
</cp:coreProperties>
</file>