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4739"/>
        <w:gridCol w:w="165"/>
        <w:gridCol w:w="236"/>
      </w:tblGrid>
      <w:tr w:rsidR="008F05B1" w:rsidRPr="008F05B1" w:rsidTr="008F7DD3">
        <w:trPr>
          <w:gridAfter w:val="2"/>
          <w:wAfter w:w="401" w:type="dxa"/>
        </w:trPr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8F7DD3">
        <w:trPr>
          <w:gridAfter w:val="2"/>
          <w:wAfter w:w="401" w:type="dxa"/>
          <w:trHeight w:val="2153"/>
        </w:trPr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3B5716" w:rsidRDefault="003B5716" w:rsidP="003B5716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</w:t>
            </w:r>
          </w:p>
          <w:p w:rsidR="003B5716" w:rsidRDefault="003B5716" w:rsidP="003B57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716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>А. Цыганковой</w:t>
            </w:r>
          </w:p>
          <w:p w:rsidR="008B4583" w:rsidRPr="003B5716" w:rsidRDefault="008B4583" w:rsidP="003B5716">
            <w:pPr>
              <w:ind w:firstLine="0"/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D40" w:rsidRPr="00135AF2" w:rsidRDefault="008F7DD3" w:rsidP="008F7DD3">
            <w:pPr>
              <w:pStyle w:val="1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СЛУЖЕБНАЯ ЗАПИСКА</w:t>
            </w:r>
          </w:p>
          <w:p w:rsidR="007B3D40" w:rsidRPr="00135AF2" w:rsidRDefault="007B3D40" w:rsidP="003B5716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65DBE" w:rsidRDefault="00F87078" w:rsidP="002D5568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ЗАКЛЮЧЕНИЕ</w:t>
            </w:r>
            <w:r w:rsidR="00A65DBE" w:rsidRPr="008F05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 проведении экспертизы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F10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постановления администрации 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Новокубанский район от </w:t>
            </w:r>
            <w:r w:rsidR="000641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  <w:r w:rsidR="00220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641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декабря</w:t>
            </w:r>
            <w:r w:rsidR="00083B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574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</w:t>
            </w:r>
            <w:r w:rsidR="00083B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</w:t>
            </w:r>
            <w:r w:rsidR="00220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 № </w:t>
            </w:r>
            <w:r w:rsidR="000641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1594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F10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«Об утверждении </w:t>
            </w:r>
            <w:r w:rsidR="00220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административного регламента администрации</w:t>
            </w:r>
            <w:r w:rsidR="007F10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Новокубанский район</w:t>
            </w:r>
            <w:r w:rsidR="00220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предоставлению муниципальной услуги «</w:t>
            </w:r>
            <w:r w:rsidR="000641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2D5568" w:rsidRPr="002D5568" w:rsidRDefault="002D5568" w:rsidP="002D5568"/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F87078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 w:rsidR="00A65DBE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 как уполномоченный орган по проведению экспертизы муниципальных нормативных правовых актов муниципального образования Новокубанский район (далее - уполномоченный орган) рассмотрел</w:t>
            </w:r>
            <w:r w:rsidR="008B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F9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Новокубанский район 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6417D">
              <w:rPr>
                <w:rFonts w:ascii="Times New Roman" w:hAnsi="Times New Roman" w:cs="Times New Roman"/>
                <w:sz w:val="28"/>
                <w:szCs w:val="28"/>
              </w:rPr>
              <w:t>25 декабря 2017 года № 1594 «Об утверждении административного регламента администрации муниципального образования Новокубанский район по предоставлению муниципальной услуги «Выдача разрешений на строительство, реконструкцию объектов капитального строительства»</w:t>
            </w:r>
            <w:r w:rsidR="0008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583">
              <w:rPr>
                <w:rFonts w:ascii="Times New Roman" w:hAnsi="Times New Roman" w:cs="Times New Roman"/>
                <w:sz w:val="28"/>
                <w:szCs w:val="28"/>
              </w:rPr>
              <w:t>(далее - муниципальный</w:t>
            </w:r>
            <w:proofErr w:type="gramEnd"/>
            <w:r w:rsidR="008B4583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нормативный правовой акт).</w:t>
            </w: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Порядком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экспертизы муниципальных нормативных правовых актов муниципального образования Новокубанский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Новокубанский район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487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Порядок)</w:t>
            </w:r>
            <w:r w:rsidR="000641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нормативный правовой акт подлежит проведению экспертизы.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муниципального нормативного правового акта осуществляется в соответствии с планом проведения экспертизы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второе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, утверждённым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заместителем главы муниципального образования Новокубанский район, начальником финансового управления администрации муниципального образ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ования Новокубанский район от 2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года. </w:t>
            </w:r>
          </w:p>
        </w:tc>
      </w:tr>
      <w:tr w:rsidR="008F05B1" w:rsidRPr="008F05B1" w:rsidTr="002D5568">
        <w:trPr>
          <w:gridAfter w:val="2"/>
          <w:wAfter w:w="401" w:type="dxa"/>
          <w:trHeight w:val="165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078" w:rsidRPr="008F05B1" w:rsidRDefault="00F87078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</w:t>
            </w:r>
            <w:r w:rsidR="008F0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0 сентября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proofErr w:type="gramStart"/>
            <w:r w:rsidR="002D5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D5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ата начала / окончания проведения экспертизы)</w:t>
            </w:r>
          </w:p>
        </w:tc>
      </w:tr>
      <w:tr w:rsidR="00902F2A" w:rsidRPr="008F05B1" w:rsidTr="002D5568">
        <w:trPr>
          <w:gridAfter w:val="2"/>
          <w:wAfter w:w="401" w:type="dxa"/>
          <w:trHeight w:val="104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BEC" w:rsidRPr="008F05B1" w:rsidRDefault="00902F2A" w:rsidP="0055744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проведены публичные консультации по муниципальному нормативному правовому акту в соответствии с </w:t>
            </w:r>
            <w:r w:rsidRPr="00C76309">
              <w:rPr>
                <w:rFonts w:ascii="Times New Roman" w:hAnsi="Times New Roman" w:cs="Times New Roman"/>
                <w:b/>
                <w:sz w:val="28"/>
                <w:szCs w:val="28"/>
              </w:rPr>
              <w:t>пунктом 9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 w:rsidRPr="008F05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20 июня 2018 года </w:t>
            </w:r>
            <w:r w:rsidR="00C76309"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20 июля 2018 года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AB244A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проведении публичных консультаций было размещено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Новокубанский район и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Совета муниципального образования Новокубанский район</w:t>
            </w:r>
            <w:r w:rsidR="00AB24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7260" w:rsidRPr="00807260">
              <w:rPr>
                <w:rFonts w:ascii="Times New Roman" w:hAnsi="Times New Roman" w:cs="Times New Roman"/>
                <w:sz w:val="28"/>
                <w:szCs w:val="28"/>
              </w:rPr>
              <w:t>http://novokubanskiy.ru/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244A" w:rsidRPr="00AB2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В ходе исследования муниципального нормативного правового акта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</w:t>
            </w:r>
            <w:r w:rsidR="00220753" w:rsidRPr="008F05B1">
              <w:rPr>
                <w:rFonts w:ascii="Times New Roman" w:hAnsi="Times New Roman" w:cs="Times New Roman"/>
                <w:sz w:val="28"/>
                <w:szCs w:val="28"/>
              </w:rPr>
              <w:t>орган запрашивал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у отдела архитектуры и градостроительства администрации муниципального образования Новокубанский район (далее –</w:t>
            </w:r>
            <w:r w:rsidR="00220753" w:rsidRPr="00CD6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>Отдел) материалы, необходимые для проведения экспертизы.</w:t>
            </w:r>
          </w:p>
        </w:tc>
      </w:tr>
      <w:tr w:rsidR="008F05B1" w:rsidRPr="008F05B1" w:rsidTr="002D5568"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568" w:rsidRPr="000A6E4F" w:rsidRDefault="00CD611D" w:rsidP="00220753">
            <w:pPr>
              <w:pStyle w:val="aff7"/>
              <w:ind w:firstLine="60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5568"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информации Отдела муниципальный нормативный правовой акт был разработан в </w:t>
            </w:r>
            <w:r w:rsidR="002D5568" w:rsidRPr="002D5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</w:t>
            </w:r>
            <w:r w:rsidR="000A6DC3" w:rsidRPr="000A6DC3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Федеральным законом от 06 октября 2003 года                          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представления государственных и муниципальных услуг», Градостроительным кодексом Российской Федерации</w:t>
            </w:r>
            <w:r w:rsidR="002D5568" w:rsidRPr="00064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11F4" w:rsidRPr="00FA11F4" w:rsidRDefault="00F438FB" w:rsidP="000A6DC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Данным норма</w:t>
            </w:r>
            <w:r w:rsidR="005B798D">
              <w:rPr>
                <w:rFonts w:ascii="Times New Roman" w:hAnsi="Times New Roman" w:cs="Times New Roman"/>
                <w:sz w:val="28"/>
                <w:szCs w:val="28"/>
              </w:rPr>
              <w:t xml:space="preserve">тивно-правовым актом описывается </w:t>
            </w:r>
            <w:r w:rsidR="000A6D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03F9">
              <w:rPr>
                <w:rFonts w:ascii="Times New Roman" w:hAnsi="Times New Roman" w:cs="Times New Roman"/>
                <w:sz w:val="28"/>
                <w:szCs w:val="28"/>
              </w:rPr>
              <w:t xml:space="preserve">ыдача разрешений на строительство, реконструкцию объектов капитального </w:t>
            </w:r>
            <w:r w:rsidR="00E603F9" w:rsidRPr="00E603F9">
              <w:rPr>
                <w:rFonts w:ascii="Times New Roman" w:hAnsi="Times New Roman" w:cs="Times New Roman"/>
                <w:sz w:val="28"/>
                <w:szCs w:val="28"/>
              </w:rPr>
              <w:t>строительства.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05B1" w:rsidRPr="008F05B1" w:rsidRDefault="008F05B1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В ходе исследования в соответствии с </w:t>
            </w:r>
            <w:r w:rsidRPr="003F0BFA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10</w:t>
            </w: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уполномоченным органом установлено следующее:</w:t>
            </w:r>
          </w:p>
          <w:p w:rsidR="001C4082" w:rsidRDefault="001C4082" w:rsidP="000A6E4F">
            <w:pPr>
              <w:numPr>
                <w:ilvl w:val="0"/>
                <w:numId w:val="2"/>
              </w:numPr>
              <w:tabs>
                <w:tab w:val="left" w:pos="813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избыточные требования по подготовке и (или) представлению документов, сведений, информации;</w:t>
            </w:r>
          </w:p>
          <w:p w:rsidR="001C4082" w:rsidRDefault="001C4082" w:rsidP="000A6E4F">
            <w:pPr>
              <w:numPr>
                <w:ilvl w:val="0"/>
                <w:numId w:val="2"/>
              </w:numPr>
              <w:tabs>
                <w:tab w:val="left" w:pos="813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</w:t>
            </w:r>
            <w:r w:rsidR="00D8138C">
              <w:rPr>
                <w:rFonts w:ascii="Times New Roman" w:hAnsi="Times New Roman" w:cs="Times New Roman"/>
                <w:sz w:val="28"/>
                <w:szCs w:val="28"/>
              </w:rPr>
              <w:t>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D8138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отсутствие, неточность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края, обязательных процедур;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</w:t>
            </w:r>
            <w:r w:rsidR="008072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тсутствие необходимых организационных или технических условий, приводящее к невозможности реализации отраслевым</w:t>
            </w:r>
            <w:r w:rsidR="008F05B1" w:rsidRPr="008F05B1">
              <w:rPr>
                <w:rFonts w:ascii="Times New Roman" w:hAnsi="Times New Roman" w:cs="Times New Roman"/>
                <w:sz w:val="28"/>
                <w:szCs w:val="28"/>
              </w:rPr>
              <w:t>и (функциональными)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администрации муниципального образования Новокубанский район установленных функций в отношении субъектов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едостаточный уровень развития технологий, инфраструктуры, рынков товаров и услуг в муниципальном образовании Новокубанский район при отсутствии адекватного переходного периода введения в действие соответствующих правовых норм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  <w:r w:rsidR="00807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FB3" w:rsidRDefault="00BF4FB3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 муниципального нормативного правового акта:</w:t>
            </w:r>
          </w:p>
          <w:p w:rsidR="00F70C0F" w:rsidRDefault="00BF4FB3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официальный сайт администрации муниципального образования Новокубанский район 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novokubanskiy</w:t>
            </w:r>
            <w:proofErr w:type="spellEnd"/>
            <w:r w:rsidR="005B798D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B798D" w:rsidRPr="00E603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603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0C0F" w:rsidRPr="00E6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68D" w:rsidRPr="00E603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D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368D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03F9" w:rsidRPr="00E60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0C0F" w:rsidRPr="00E603F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603F9" w:rsidRPr="00E603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0C0F" w:rsidRPr="00E603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603F9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47FA" w:rsidRDefault="00F70C0F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орган администрации муниципального образования Новокубанский район, являющийся инициатором издания муниципального правового акта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отдел </w:t>
            </w:r>
            <w:r w:rsidR="000A6E4F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Новокубанский район.</w:t>
            </w:r>
          </w:p>
          <w:p w:rsidR="00E627D7" w:rsidRPr="000A6E4F" w:rsidRDefault="00E627D7" w:rsidP="002D5568">
            <w:pPr>
              <w:ind w:firstLine="56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постановлении подробно излагается порядок </w:t>
            </w:r>
            <w:r w:rsidR="00E603F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«Выдача разрешений на строительство, реконструкцию объектов капитального </w:t>
            </w:r>
            <w:r w:rsidR="00E603F9" w:rsidRPr="00E603F9">
              <w:rPr>
                <w:rFonts w:ascii="Times New Roman" w:hAnsi="Times New Roman" w:cs="Times New Roman"/>
                <w:sz w:val="28"/>
                <w:szCs w:val="28"/>
              </w:rPr>
              <w:t>строительства»</w:t>
            </w:r>
            <w:r w:rsid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6E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547FA" w:rsidRDefault="000547FA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экспертизы сделаны выводы об отсутствии положений в нормативном правовом акте, </w:t>
            </w:r>
            <w:r w:rsidR="00A721C4">
              <w:rPr>
                <w:rFonts w:ascii="Times New Roman" w:hAnsi="Times New Roman" w:cs="Times New Roman"/>
                <w:sz w:val="28"/>
                <w:szCs w:val="28"/>
              </w:rPr>
              <w:t xml:space="preserve">создающих необоснованные затруднения ведения предпринимательской и инвестиционной деятельности. 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D40" w:rsidRDefault="007B3D40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Pr="00135AF2" w:rsidRDefault="005B798D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="00135AF2">
        <w:rPr>
          <w:rFonts w:ascii="Times New Roman" w:hAnsi="Times New Roman" w:cs="Times New Roman"/>
          <w:sz w:val="28"/>
          <w:szCs w:val="28"/>
        </w:rPr>
        <w:t>о</w:t>
      </w:r>
      <w:r w:rsidRPr="008F05B1">
        <w:rPr>
          <w:rFonts w:ascii="Times New Roman" w:hAnsi="Times New Roman" w:cs="Times New Roman"/>
          <w:sz w:val="28"/>
          <w:szCs w:val="28"/>
        </w:rPr>
        <w:t>бразования</w:t>
      </w:r>
      <w:r w:rsidR="00135AF2" w:rsidRPr="00135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8D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Новокубанский район,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8F05B1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8F0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AF2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управления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F05B1" w:rsidRPr="008F05B1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образования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Новокубанский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район    </w:t>
      </w:r>
      <w:r w:rsidR="00135A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05B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8F05B1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sectPr w:rsidR="008F05B1" w:rsidRPr="008F05B1" w:rsidSect="008F05B1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4A" w:rsidRDefault="00A27B4A" w:rsidP="008F05B1">
      <w:r>
        <w:separator/>
      </w:r>
    </w:p>
  </w:endnote>
  <w:endnote w:type="continuationSeparator" w:id="0">
    <w:p w:rsidR="00A27B4A" w:rsidRDefault="00A27B4A" w:rsidP="008F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4A" w:rsidRDefault="00A27B4A" w:rsidP="008F05B1">
      <w:r>
        <w:separator/>
      </w:r>
    </w:p>
  </w:footnote>
  <w:footnote w:type="continuationSeparator" w:id="0">
    <w:p w:rsidR="00A27B4A" w:rsidRDefault="00A27B4A" w:rsidP="008F0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B1" w:rsidRDefault="006F472C">
    <w:pPr>
      <w:pStyle w:val="affff0"/>
      <w:jc w:val="center"/>
    </w:pPr>
    <w:fldSimple w:instr="PAGE   \* MERGEFORMAT">
      <w:r w:rsidR="00557447">
        <w:rPr>
          <w:noProof/>
        </w:rPr>
        <w:t>2</w:t>
      </w:r>
    </w:fldSimple>
  </w:p>
  <w:p w:rsidR="008F05B1" w:rsidRDefault="008F05B1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440F"/>
    <w:multiLevelType w:val="hybridMultilevel"/>
    <w:tmpl w:val="60E6C830"/>
    <w:lvl w:ilvl="0" w:tplc="F6FA9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96A3CF0"/>
    <w:multiLevelType w:val="hybridMultilevel"/>
    <w:tmpl w:val="4D7847EC"/>
    <w:lvl w:ilvl="0" w:tplc="7A02316C">
      <w:start w:val="1"/>
      <w:numFmt w:val="decimal"/>
      <w:lvlText w:val="%1."/>
      <w:lvlJc w:val="left"/>
      <w:pPr>
        <w:ind w:left="1935" w:hanging="1215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8CC"/>
    <w:rsid w:val="000547FA"/>
    <w:rsid w:val="00061724"/>
    <w:rsid w:val="0006417D"/>
    <w:rsid w:val="00080DDC"/>
    <w:rsid w:val="00083B98"/>
    <w:rsid w:val="000A6DC3"/>
    <w:rsid w:val="000A6E4F"/>
    <w:rsid w:val="000B36F1"/>
    <w:rsid w:val="000C6C09"/>
    <w:rsid w:val="000D0997"/>
    <w:rsid w:val="00110451"/>
    <w:rsid w:val="00133123"/>
    <w:rsid w:val="00135AF2"/>
    <w:rsid w:val="00136595"/>
    <w:rsid w:val="00136BEC"/>
    <w:rsid w:val="001766A4"/>
    <w:rsid w:val="00176F22"/>
    <w:rsid w:val="0019097D"/>
    <w:rsid w:val="001C4082"/>
    <w:rsid w:val="001F3729"/>
    <w:rsid w:val="00220753"/>
    <w:rsid w:val="00257C8A"/>
    <w:rsid w:val="00263332"/>
    <w:rsid w:val="002D5568"/>
    <w:rsid w:val="0031324D"/>
    <w:rsid w:val="00357419"/>
    <w:rsid w:val="003B5716"/>
    <w:rsid w:val="003F0BFA"/>
    <w:rsid w:val="00457C59"/>
    <w:rsid w:val="004D3D08"/>
    <w:rsid w:val="00504185"/>
    <w:rsid w:val="0051368D"/>
    <w:rsid w:val="00557447"/>
    <w:rsid w:val="005A056D"/>
    <w:rsid w:val="005B18F9"/>
    <w:rsid w:val="005B798D"/>
    <w:rsid w:val="005C2558"/>
    <w:rsid w:val="005C3449"/>
    <w:rsid w:val="0066465E"/>
    <w:rsid w:val="006D4C36"/>
    <w:rsid w:val="006F472C"/>
    <w:rsid w:val="007436BA"/>
    <w:rsid w:val="00774B18"/>
    <w:rsid w:val="007941C9"/>
    <w:rsid w:val="0079687F"/>
    <w:rsid w:val="007B3D40"/>
    <w:rsid w:val="007F1019"/>
    <w:rsid w:val="00807260"/>
    <w:rsid w:val="008255F4"/>
    <w:rsid w:val="00845D1C"/>
    <w:rsid w:val="00852262"/>
    <w:rsid w:val="008524E5"/>
    <w:rsid w:val="008B4583"/>
    <w:rsid w:val="008F05B1"/>
    <w:rsid w:val="008F7DD3"/>
    <w:rsid w:val="00902F2A"/>
    <w:rsid w:val="009B2718"/>
    <w:rsid w:val="00A01F9A"/>
    <w:rsid w:val="00A137E5"/>
    <w:rsid w:val="00A2198F"/>
    <w:rsid w:val="00A27B4A"/>
    <w:rsid w:val="00A65DBE"/>
    <w:rsid w:val="00A721C4"/>
    <w:rsid w:val="00AB244A"/>
    <w:rsid w:val="00AC21CC"/>
    <w:rsid w:val="00AC765C"/>
    <w:rsid w:val="00AF0EA6"/>
    <w:rsid w:val="00B41F17"/>
    <w:rsid w:val="00B80592"/>
    <w:rsid w:val="00BF4FB3"/>
    <w:rsid w:val="00C0462E"/>
    <w:rsid w:val="00C620E6"/>
    <w:rsid w:val="00C76309"/>
    <w:rsid w:val="00CB702C"/>
    <w:rsid w:val="00CC15A1"/>
    <w:rsid w:val="00CD611D"/>
    <w:rsid w:val="00CE08CC"/>
    <w:rsid w:val="00CF3F55"/>
    <w:rsid w:val="00D232F6"/>
    <w:rsid w:val="00D26954"/>
    <w:rsid w:val="00D8138C"/>
    <w:rsid w:val="00DC29A1"/>
    <w:rsid w:val="00DC581F"/>
    <w:rsid w:val="00DD1A4D"/>
    <w:rsid w:val="00E1692B"/>
    <w:rsid w:val="00E42943"/>
    <w:rsid w:val="00E603F9"/>
    <w:rsid w:val="00E60F15"/>
    <w:rsid w:val="00E627D7"/>
    <w:rsid w:val="00EC580D"/>
    <w:rsid w:val="00EF3265"/>
    <w:rsid w:val="00F438FB"/>
    <w:rsid w:val="00F70C0F"/>
    <w:rsid w:val="00F87078"/>
    <w:rsid w:val="00F972CE"/>
    <w:rsid w:val="00FA11F4"/>
    <w:rsid w:val="00FA2EE9"/>
    <w:rsid w:val="00FC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2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32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32F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32F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32F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232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232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232F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232F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232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32F6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232F6"/>
    <w:rPr>
      <w:u w:val="single"/>
    </w:rPr>
  </w:style>
  <w:style w:type="paragraph" w:customStyle="1" w:styleId="a6">
    <w:name w:val="Внимание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232F6"/>
  </w:style>
  <w:style w:type="paragraph" w:customStyle="1" w:styleId="a8">
    <w:name w:val="Внимание: недобросовестность!"/>
    <w:basedOn w:val="a6"/>
    <w:next w:val="a"/>
    <w:uiPriority w:val="99"/>
    <w:rsid w:val="00D232F6"/>
  </w:style>
  <w:style w:type="character" w:customStyle="1" w:styleId="a9">
    <w:name w:val="Выделение для Базового Поиска"/>
    <w:basedOn w:val="a3"/>
    <w:uiPriority w:val="99"/>
    <w:rsid w:val="00D232F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232F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232F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232F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232F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232F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232F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232F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232F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232F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232F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232F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232F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232F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232F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232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232F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232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232F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232F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232F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232F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232F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232F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232F6"/>
  </w:style>
  <w:style w:type="paragraph" w:customStyle="1" w:styleId="aff2">
    <w:name w:val="Моноширинный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232F6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232F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232F6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232F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232F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232F6"/>
    <w:pPr>
      <w:ind w:left="140"/>
    </w:pPr>
  </w:style>
  <w:style w:type="character" w:customStyle="1" w:styleId="affa">
    <w:name w:val="Опечатки"/>
    <w:uiPriority w:val="99"/>
    <w:rsid w:val="00D232F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232F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232F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232F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232F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232F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232F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232F6"/>
  </w:style>
  <w:style w:type="paragraph" w:customStyle="1" w:styleId="afff2">
    <w:name w:val="Примечание."/>
    <w:basedOn w:val="a6"/>
    <w:next w:val="a"/>
    <w:uiPriority w:val="99"/>
    <w:rsid w:val="00D232F6"/>
  </w:style>
  <w:style w:type="character" w:customStyle="1" w:styleId="afff3">
    <w:name w:val="Продолжение ссылки"/>
    <w:basedOn w:val="a4"/>
    <w:uiPriority w:val="99"/>
    <w:rsid w:val="00D232F6"/>
  </w:style>
  <w:style w:type="paragraph" w:customStyle="1" w:styleId="afff4">
    <w:name w:val="Словарная статья"/>
    <w:basedOn w:val="a"/>
    <w:next w:val="a"/>
    <w:uiPriority w:val="99"/>
    <w:rsid w:val="00D232F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232F6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D232F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232F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232F6"/>
  </w:style>
  <w:style w:type="character" w:customStyle="1" w:styleId="afff9">
    <w:name w:val="Ссылка на утративший силу документ"/>
    <w:basedOn w:val="a4"/>
    <w:uiPriority w:val="99"/>
    <w:rsid w:val="00D232F6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232F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232F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232F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232F6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232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32F6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8F05B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8F05B1"/>
    <w:rPr>
      <w:rFonts w:ascii="Arial" w:hAnsi="Arial" w:cs="Arial"/>
      <w:sz w:val="24"/>
      <w:szCs w:val="24"/>
    </w:rPr>
  </w:style>
  <w:style w:type="character" w:styleId="affff4">
    <w:name w:val="Hyperlink"/>
    <w:basedOn w:val="a0"/>
    <w:uiPriority w:val="99"/>
    <w:unhideWhenUsed/>
    <w:rsid w:val="00AB244A"/>
    <w:rPr>
      <w:rFonts w:cs="Times New Roman"/>
      <w:color w:val="0563C1" w:themeColor="hyperlink"/>
      <w:u w:val="single"/>
    </w:rPr>
  </w:style>
  <w:style w:type="character" w:styleId="affff5">
    <w:name w:val="FollowedHyperlink"/>
    <w:basedOn w:val="a0"/>
    <w:uiPriority w:val="99"/>
    <w:semiHidden/>
    <w:unhideWhenUsed/>
    <w:rsid w:val="00C7630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5AA6D-191A-48F5-B5A3-CF5EA79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Econom2</cp:lastModifiedBy>
  <cp:revision>15</cp:revision>
  <cp:lastPrinted>2018-09-06T14:31:00Z</cp:lastPrinted>
  <dcterms:created xsi:type="dcterms:W3CDTF">2018-04-23T08:10:00Z</dcterms:created>
  <dcterms:modified xsi:type="dcterms:W3CDTF">2018-09-06T14:34:00Z</dcterms:modified>
</cp:coreProperties>
</file>