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lainText"/>
        <w:numPr>
          <w:ilvl w:val="0"/>
          <w:numId w:val="0"/>
        </w:numPr>
        <w:ind w:hanging="0"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</w:t>
      </w:r>
    </w:p>
    <w:p>
      <w:pPr>
        <w:pStyle w:val="PlainText"/>
        <w:numPr>
          <w:ilvl w:val="0"/>
          <w:numId w:val="0"/>
        </w:numPr>
        <w:ind w:hanging="0"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УТВЕРЖДЕН</w:t>
      </w:r>
      <w:r>
        <w:rPr>
          <w:rFonts w:cs="Times New Roman" w:ascii="Times New Roman" w:hAnsi="Times New Roman"/>
          <w:sz w:val="28"/>
          <w:szCs w:val="28"/>
        </w:rPr>
        <w:t>Ы</w:t>
      </w:r>
    </w:p>
    <w:p>
      <w:pPr>
        <w:pStyle w:val="PlainTex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постановлением администрации муниципального образования Новокубанский район</w:t>
      </w:r>
    </w:p>
    <w:p>
      <w:pPr>
        <w:pStyle w:val="PlainTex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«_____»_______________№____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ПРАВИЛА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 </w:t>
      </w:r>
      <w:r>
        <w:rPr>
          <w:rStyle w:val="Style18"/>
          <w:rFonts w:cs="Times New Roman" w:ascii="Times New Roman" w:hAnsi="Times New Roman"/>
          <w:sz w:val="28"/>
          <w:szCs w:val="28"/>
        </w:rPr>
        <w:t xml:space="preserve">Настоящими Правилами устанавливается порядок осуществления проверки достоверности и полноты представленных гражданами, претендующими на замещение должностей </w:t>
      </w:r>
      <w:r>
        <w:rPr>
          <w:rFonts w:cs="Times New Roman" w:ascii="Times New Roman" w:hAnsi="Times New Roman"/>
          <w:bCs/>
          <w:sz w:val="28"/>
          <w:szCs w:val="28"/>
        </w:rPr>
        <w:t>руководителей муниципальных учреждений, и лицами, замещающими эти должности</w:t>
      </w:r>
      <w:r>
        <w:rPr>
          <w:rFonts w:cs="Times New Roman" w:ascii="Times New Roman" w:hAnsi="Times New Roman"/>
          <w:sz w:val="28"/>
          <w:szCs w:val="28"/>
        </w:rPr>
        <w:t>, сведений о доходах, об имуществе и обязательствах имущественного характера</w:t>
      </w:r>
      <w:r>
        <w:rPr>
          <w:rStyle w:val="Style18"/>
          <w:rFonts w:cs="Times New Roman" w:ascii="Times New Roman" w:hAnsi="Times New Roman"/>
          <w:sz w:val="28"/>
          <w:szCs w:val="28"/>
        </w:rPr>
        <w:t xml:space="preserve">, предусмотренных </w:t>
      </w:r>
      <w:r>
        <w:rPr>
          <w:rStyle w:val="Style20"/>
          <w:rFonts w:cs="Times New Roman" w:ascii="Times New Roman" w:hAnsi="Times New Roman"/>
          <w:bCs/>
          <w:color w:val="000000"/>
          <w:sz w:val="28"/>
          <w:szCs w:val="28"/>
        </w:rPr>
        <w:t>Федеральным законом</w:t>
      </w:r>
      <w:r>
        <w:rPr>
          <w:rStyle w:val="Style18"/>
          <w:rFonts w:cs="Times New Roman" w:ascii="Times New Roman" w:hAnsi="Times New Roman"/>
          <w:bCs/>
          <w:sz w:val="28"/>
          <w:szCs w:val="28"/>
        </w:rPr>
        <w:t xml:space="preserve"> «О противодействии коррупции» (далее - проверка).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Проверка осуществляется по решению учредителя муниципального учреждения или лица, которому такие полномочия предоставлены учредителем.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Проверку осуществляют уполномоченные структурные подразделения администрации муниципального образования Новокубанский район.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Основанием для осуществления проверки является информация, представленная в письменном виде в установленном порядке: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2) </w:t>
      </w:r>
      <w:r>
        <w:rPr>
          <w:rStyle w:val="Style18"/>
          <w:rFonts w:cs="Times New Roman" w:ascii="Times New Roman" w:hAnsi="Times New Roman"/>
          <w:sz w:val="28"/>
          <w:szCs w:val="28"/>
        </w:rPr>
        <w:t xml:space="preserve">работниками кадровой службы администрации муниципального образования Новокубанский район,  либо </w:t>
      </w:r>
      <w:r>
        <w:rPr>
          <w:rFonts w:cs="Times New Roman" w:ascii="Times New Roman" w:hAnsi="Times New Roman"/>
          <w:sz w:val="28"/>
          <w:szCs w:val="28"/>
        </w:rPr>
        <w:t xml:space="preserve">должностными лицами, ответственными за ведение кадровой работы и за проведение работ по профилактике коррупционных и иных правонарушений в уполномоченных </w:t>
      </w:r>
      <w:r>
        <w:rPr>
          <w:rStyle w:val="Style18"/>
          <w:rFonts w:cs="Times New Roman" w:ascii="Times New Roman" w:hAnsi="Times New Roman"/>
          <w:sz w:val="28"/>
          <w:szCs w:val="28"/>
        </w:rPr>
        <w:t>структурных</w:t>
      </w:r>
      <w:r>
        <w:rPr>
          <w:rFonts w:cs="Times New Roman" w:ascii="Times New Roman" w:hAnsi="Times New Roman"/>
          <w:sz w:val="28"/>
          <w:szCs w:val="28"/>
        </w:rPr>
        <w:t xml:space="preserve"> подразделениях администрации муниципального образования Новокубанский район;</w:t>
      </w:r>
    </w:p>
    <w:p>
      <w:pPr>
        <w:pStyle w:val="Normal"/>
        <w:spacing w:lineRule="auto" w:line="240" w:before="0" w:after="0"/>
        <w:ind w:firstLine="85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3) </w:t>
      </w:r>
      <w:r>
        <w:rPr>
          <w:rStyle w:val="Style18"/>
          <w:rFonts w:cs="Times New Roman" w:ascii="Times New Roman" w:hAnsi="Times New Roman"/>
          <w:sz w:val="28"/>
          <w:szCs w:val="28"/>
        </w:rPr>
        <w:t>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>
      <w:pPr>
        <w:pStyle w:val="Normal"/>
        <w:spacing w:lineRule="auto" w:line="240" w:before="0" w:after="0"/>
        <w:jc w:val="both"/>
        <w:rPr/>
      </w:pPr>
      <w:r>
        <w:rPr>
          <w:rStyle w:val="Style18"/>
        </w:rPr>
        <w:tab/>
      </w:r>
      <w:r>
        <w:rPr>
          <w:rStyle w:val="Style18"/>
          <w:rFonts w:cs="Times New Roman" w:ascii="Times New Roman" w:hAnsi="Times New Roman"/>
          <w:sz w:val="28"/>
          <w:szCs w:val="28"/>
        </w:rPr>
        <w:t>4</w:t>
      </w:r>
      <w:bookmarkStart w:id="0" w:name="sub_1044"/>
      <w:r>
        <w:rPr>
          <w:rStyle w:val="Style18"/>
          <w:rFonts w:cs="Times New Roman" w:ascii="Times New Roman" w:hAnsi="Times New Roman"/>
          <w:sz w:val="28"/>
          <w:szCs w:val="28"/>
        </w:rPr>
        <w:t>) Общественной палатой муниципального образования Новокубанский район;</w:t>
      </w:r>
    </w:p>
    <w:p>
      <w:pPr>
        <w:pStyle w:val="Normal"/>
        <w:spacing w:lineRule="auto" w:line="240" w:before="0" w:after="0"/>
        <w:jc w:val="both"/>
        <w:rPr/>
      </w:pPr>
      <w:bookmarkEnd w:id="0"/>
      <w:r>
        <w:rPr>
          <w:rStyle w:val="Style18"/>
          <w:rFonts w:cs="Times New Roman" w:ascii="Times New Roman" w:hAnsi="Times New Roman"/>
          <w:sz w:val="28"/>
          <w:szCs w:val="28"/>
        </w:rPr>
        <w:tab/>
        <w:t>5</w:t>
      </w:r>
      <w:r>
        <w:rPr>
          <w:rFonts w:cs="Times New Roman" w:ascii="Times New Roman" w:hAnsi="Times New Roman"/>
          <w:sz w:val="28"/>
          <w:szCs w:val="28"/>
        </w:rPr>
        <w:t>) общероссийскими средствами массовой информации.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5. Информация анонимного характера не может служить основанием для проверки.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Проверка осуществляется в срок, не превышающий 60 дней со дня принятия решения о ее проведении. Срок проверки может быть продлен до 90 дней учредителем муниципального учреждения или лицом, которому такие полномочия предоставлены учредителем.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При осуществлении проверки уполномоченное структурное подразделение вправе: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1) проводить беседу с </w:t>
      </w:r>
      <w:r>
        <w:rPr>
          <w:rFonts w:cs="Times New Roman" w:ascii="Times New Roman" w:hAnsi="Times New Roman"/>
          <w:bCs/>
          <w:sz w:val="28"/>
          <w:szCs w:val="28"/>
        </w:rPr>
        <w:t>гражданином, претендующим на замещение должности руководителя муниципального учреждения, а также с лицом, замещающим должность руководителя муниципального учреждения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2) изучать представленные </w:t>
      </w:r>
      <w:r>
        <w:rPr>
          <w:rFonts w:cs="Times New Roman" w:ascii="Times New Roman" w:hAnsi="Times New Roman"/>
          <w:bCs/>
          <w:sz w:val="28"/>
          <w:szCs w:val="28"/>
        </w:rPr>
        <w:t>гражданином, претендующим на замещение должности руководителя муниципального учреждения, а также лицом, замещающим должность руководителя муниципального учреждения</w:t>
      </w:r>
      <w:r>
        <w:rPr>
          <w:rFonts w:cs="Times New Roman" w:ascii="Times New Roman" w:hAnsi="Times New Roman"/>
          <w:sz w:val="28"/>
          <w:szCs w:val="28"/>
        </w:rPr>
        <w:t>, сведения о доходах, об имуществе и обязательствах имущественного характера и дополнительные материалы;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3) получать от </w:t>
      </w:r>
      <w:r>
        <w:rPr>
          <w:rFonts w:cs="Times New Roman" w:ascii="Times New Roman" w:hAnsi="Times New Roman"/>
          <w:bCs/>
          <w:sz w:val="28"/>
          <w:szCs w:val="28"/>
        </w:rPr>
        <w:t>гражданина, претендующего на замещение должности руководителя муниципального учреждения, а также от лица, замещающего должность руководителя муниципального учреждения,</w:t>
      </w:r>
      <w:r>
        <w:rPr>
          <w:rFonts w:cs="Times New Roman" w:ascii="Times New Roman" w:hAnsi="Times New Roman"/>
          <w:sz w:val="28"/>
          <w:szCs w:val="28"/>
        </w:rPr>
        <w:t xml:space="preserve"> пояснения по представленным им сведениям о доходах, об имуществе и обязательствах имущественного характера и материалам.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Учредитель муниципального учреждения или лицо, которому такие полномочия предоставлены учредителем, обеспечивает: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1) уведомление в письменной форме </w:t>
      </w:r>
      <w:r>
        <w:rPr>
          <w:rFonts w:cs="Times New Roman" w:ascii="Times New Roman" w:hAnsi="Times New Roman"/>
          <w:bCs/>
          <w:sz w:val="28"/>
          <w:szCs w:val="28"/>
        </w:rPr>
        <w:t>лица, замещающего должность руководителя муниципального учреждения,</w:t>
      </w:r>
      <w:r>
        <w:rPr>
          <w:rFonts w:cs="Times New Roman" w:ascii="Times New Roman" w:hAnsi="Times New Roman"/>
          <w:sz w:val="28"/>
          <w:szCs w:val="28"/>
        </w:rPr>
        <w:t xml:space="preserve"> о начале в отношении его проверки - в течение 2 рабочих дней со дня принятия решения о начале проверки;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2) информирование </w:t>
      </w:r>
      <w:r>
        <w:rPr>
          <w:rFonts w:cs="Times New Roman" w:ascii="Times New Roman" w:hAnsi="Times New Roman"/>
          <w:bCs/>
          <w:sz w:val="28"/>
          <w:szCs w:val="28"/>
        </w:rPr>
        <w:t>лица, замещающего должность руководителя муниципального учреждения, в случае его обращения</w:t>
      </w:r>
      <w:r>
        <w:rPr>
          <w:rFonts w:cs="Times New Roman" w:ascii="Times New Roman" w:hAnsi="Times New Roman"/>
          <w:sz w:val="28"/>
          <w:szCs w:val="28"/>
        </w:rPr>
        <w:t xml:space="preserve"> о том, какие представленные им сведения, указанные в пункте 1 настоящих Правил, подлежат проверке - в течение 7 рабочих дней со дня обращения, а при наличии уважительной причины – в срок, согласованный с указанным лицом. 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9. По окончании проверки учредитель муниципального учреждения или лицо, которому такие полномочия предоставлены учредителем, обязаны ознакомить </w:t>
      </w:r>
      <w:r>
        <w:rPr>
          <w:rFonts w:cs="Times New Roman" w:ascii="Times New Roman" w:hAnsi="Times New Roman"/>
          <w:bCs/>
          <w:sz w:val="28"/>
          <w:szCs w:val="28"/>
        </w:rPr>
        <w:t>лицо, замещающее должность руководителя муниципального учреждения,</w:t>
      </w:r>
      <w:r>
        <w:rPr>
          <w:rFonts w:cs="Times New Roman" w:ascii="Times New Roman" w:hAnsi="Times New Roman"/>
          <w:sz w:val="28"/>
          <w:szCs w:val="28"/>
        </w:rPr>
        <w:t xml:space="preserve"> с результатами проверки.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10. </w:t>
      </w:r>
      <w:r>
        <w:rPr>
          <w:rFonts w:cs="Times New Roman" w:ascii="Times New Roman" w:hAnsi="Times New Roman"/>
          <w:bCs/>
          <w:sz w:val="28"/>
          <w:szCs w:val="28"/>
        </w:rPr>
        <w:t>Лицо, замещающее должность руководителя муниципального учреждения,</w:t>
      </w:r>
      <w:r>
        <w:rPr>
          <w:rFonts w:cs="Times New Roman" w:ascii="Times New Roman" w:hAnsi="Times New Roman"/>
          <w:sz w:val="28"/>
          <w:szCs w:val="28"/>
        </w:rPr>
        <w:t xml:space="preserve"> вправе: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давать пояснения в письменной форме в ходе проверки, а также по результатам проверки;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представлять дополнительные материалы и давать по ним пояснения в письменной форме.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По результатам проверки учредитель муниципального учреждения или лицо, которому такие полномочия предоставлены учредителем, принимают одно из следующих решений: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1) назначение </w:t>
      </w:r>
      <w:r>
        <w:rPr>
          <w:rFonts w:cs="Times New Roman" w:ascii="Times New Roman" w:hAnsi="Times New Roman"/>
          <w:bCs/>
          <w:sz w:val="28"/>
          <w:szCs w:val="28"/>
        </w:rPr>
        <w:t>гражданина, претендующего на замещение должности руководителя муниципального учреждения,</w:t>
      </w:r>
      <w:r>
        <w:rPr>
          <w:rFonts w:cs="Times New Roman" w:ascii="Times New Roman" w:hAnsi="Times New Roman"/>
          <w:sz w:val="28"/>
          <w:szCs w:val="28"/>
        </w:rPr>
        <w:t xml:space="preserve"> на должность руководителя муниципального учреждения;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2) отказ </w:t>
      </w:r>
      <w:r>
        <w:rPr>
          <w:rFonts w:cs="Times New Roman" w:ascii="Times New Roman" w:hAnsi="Times New Roman"/>
          <w:bCs/>
          <w:sz w:val="28"/>
          <w:szCs w:val="28"/>
        </w:rPr>
        <w:t xml:space="preserve">гражданину, претендующему на замещение должности руководителя муниципального учреждения, в назначении на должность </w:t>
      </w:r>
      <w:r>
        <w:rPr>
          <w:rFonts w:cs="Times New Roman" w:ascii="Times New Roman" w:hAnsi="Times New Roman"/>
          <w:sz w:val="28"/>
          <w:szCs w:val="28"/>
        </w:rPr>
        <w:t>руководителя муниципального учреждения;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применение к лицу, замещающему должность руководителя муниципального учреждения, мер дисциплинарной ответственности.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 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Подлинники справок о доходах, об имуществе и обязательствах имущественного характера, а также материалы проверки, поступившие к учредителю муниципального учреждения или лицу, которому такие полномочия предоставлены учредителем, хранятся ими в соответствии с законодательством Российской Федерации об архивном деле.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Заместитель главы муниципального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Новокубанский район</w:t>
        <w:tab/>
        <w:tab/>
        <w:tab/>
        <w:tab/>
        <w:tab/>
        <w:tab/>
        <w:t xml:space="preserve">  А.В.Цветков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ourier New">
    <w:charset w:val="01"/>
    <w:family w:val="auto"/>
    <w:pitch w:val="default"/>
  </w:font>
  <w:font w:name="Tahoma">
    <w:charset w:val="01"/>
    <w:family w:val="swiss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9734235"/>
    </w:sdtPr>
    <w:sdtContent>
      <w:p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7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6509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Знак"/>
    <w:basedOn w:val="DefaultParagraphFont"/>
    <w:link w:val="PlainText"/>
    <w:semiHidden/>
    <w:qFormat/>
    <w:rsid w:val="00916ebe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4b4c6a"/>
    <w:rPr/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4b4c6a"/>
    <w:rPr/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22726c"/>
    <w:rPr>
      <w:rFonts w:ascii="Tahoma" w:hAnsi="Tahoma" w:cs="Tahoma"/>
      <w:sz w:val="16"/>
      <w:szCs w:val="16"/>
    </w:rPr>
  </w:style>
  <w:style w:type="character" w:styleId="Style18">
    <w:name w:val="Цветовое выделение для Текст"/>
    <w:qFormat/>
    <w:rPr/>
  </w:style>
  <w:style w:type="character" w:styleId="Style19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20">
    <w:name w:val="Гипертекстовая ссылка"/>
    <w:basedOn w:val="Style19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PlainText">
    <w:name w:val="Plain Text"/>
    <w:basedOn w:val="Normal"/>
    <w:link w:val="Style14"/>
    <w:semiHidden/>
    <w:unhideWhenUsed/>
    <w:qFormat/>
    <w:rsid w:val="00916ebe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4b4c6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6"/>
    <w:uiPriority w:val="99"/>
    <w:semiHidden/>
    <w:unhideWhenUsed/>
    <w:rsid w:val="004b4c6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9d70af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22726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23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885D4-F4E2-41BA-BE09-3D6EC8DE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Application>LibreOffice/24.8.4.2$Linux_X86_64 LibreOffice_project/480$Build-2</Application>
  <AppVersion>15.0000</AppVersion>
  <Pages>3</Pages>
  <Words>621</Words>
  <Characters>4916</Characters>
  <CharactersWithSpaces>5523</CharactersWithSpaces>
  <Paragraphs>37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2013-01-29T10:14:00Z</dcterms:created>
  <dc:creator>Anna</dc:creator>
  <dc:description/>
  <dc:language>ru-RU</dc:language>
  <cp:lastModifiedBy/>
  <cp:lastPrinted>2013-06-21T05:16:00Z</cp:lastPrinted>
  <dcterms:modified xsi:type="dcterms:W3CDTF">2026-04-16T16:48:51Z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