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8" w:rsidRDefault="00121DF8" w:rsidP="00121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/129-36</w:t>
      </w:r>
    </w:p>
    <w:p w:rsidR="00121DF8" w:rsidRDefault="00121DF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DF8" w:rsidRDefault="00121DF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DF8" w:rsidRDefault="00121DF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37304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 w:rsidR="00C17B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/129-4/10.02.20 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741173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 городского поселения</w:t>
      </w:r>
      <w:r w:rsidR="002E5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образованием Новокубанский район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 xml:space="preserve"> Манакова Павла Владимировича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 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Новокубанского городского   поселения   Новокубанского   района   от   24   сентября 2020 года № 108-рл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2E5FE3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3048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048" w:rsidRDefault="00373048" w:rsidP="00635C0E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/129-4/10.02.20 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2020 год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0E" w:rsidRPr="00635C0E" w:rsidRDefault="00BF4F33" w:rsidP="007C2F98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90B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49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0BC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0BC7" w:rsidRDefault="00490BC7" w:rsidP="00490BC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денежные средства, выделяемые из бюджета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C7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, подразделу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форме иных межбюджетных трансфертов бюджету 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отдела муниципального надзора и контроля администрации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Новокубанский район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200 470 </w:t>
      </w:r>
      <w:r w:rsidRPr="003C572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двести тысяч четыреста семьдесят</w:t>
      </w:r>
      <w:r w:rsidRPr="003C572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1A39" w:rsidRDefault="00C17B0D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F69"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038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является неотъемлемой</w:t>
      </w:r>
      <w:r w:rsidR="003D1A39">
        <w:rPr>
          <w:rFonts w:ascii="Times New Roman" w:eastAsia="Times New Roman" w:hAnsi="Times New Roman" w:cs="Times New Roman"/>
          <w:sz w:val="28"/>
          <w:szCs w:val="28"/>
        </w:rPr>
        <w:t xml:space="preserve"> частью Соглашения.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60388" w:rsidRDefault="00160388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6027E" w:rsidRDefault="0056027E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411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Новокубанского городского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6027E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352240 г. Новокубанск, </w:t>
            </w:r>
          </w:p>
          <w:p w:rsidR="0056027E" w:rsidRP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Первомайская, 128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2343017860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234301001</w:t>
            </w:r>
          </w:p>
          <w:p w:rsidR="007C091D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40204810300000000263</w:t>
            </w:r>
          </w:p>
          <w:p w:rsidR="00283E47" w:rsidRPr="00283E47" w:rsidRDefault="007C091D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 (ФУ администрации МО Новокубанский район (Администрация Новокубанского городского поселения л/с 992120910)</w:t>
            </w:r>
          </w:p>
          <w:p w:rsidR="00283E47" w:rsidRPr="00283E47" w:rsidRDefault="00AA21C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Южное ГУ Банка России 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 БИК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2343009034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, КПП 234301101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101810300000010013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04183007230)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3C7548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5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Новокубанского городского 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3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E5FE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3C7548">
              <w:rPr>
                <w:rFonts w:ascii="Times New Roman" w:eastAsia="Times New Roman" w:hAnsi="Times New Roman" w:cs="Times New Roman"/>
                <w:sz w:val="28"/>
                <w:szCs w:val="28"/>
              </w:rPr>
              <w:t>П.В. Манаков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3C7548" w:rsidRDefault="003C7548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F6D" w:rsidRDefault="00637F6D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F6D" w:rsidRDefault="00637F6D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F6D" w:rsidRDefault="00637F6D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F6D" w:rsidRDefault="00637F6D" w:rsidP="0063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637F6D" w:rsidRPr="00637F6D" w:rsidTr="00E431CA">
        <w:trPr>
          <w:trHeight w:val="2334"/>
        </w:trPr>
        <w:tc>
          <w:tcPr>
            <w:tcW w:w="4636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</w:t>
            </w:r>
            <w:r w:rsidRPr="00637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/129-4/10.02.20 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P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P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F6D" w:rsidRPr="00637F6D" w:rsidRDefault="00637F6D" w:rsidP="0063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F6D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637F6D" w:rsidRPr="00637F6D" w:rsidRDefault="00637F6D" w:rsidP="0063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Новокубанского городского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637F6D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p w:rsidR="00637F6D" w:rsidRPr="00637F6D" w:rsidRDefault="00637F6D" w:rsidP="00637F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637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17"/>
        <w:gridCol w:w="1134"/>
        <w:gridCol w:w="1418"/>
        <w:gridCol w:w="1241"/>
      </w:tblGrid>
      <w:tr w:rsidR="00637F6D" w:rsidRPr="00637F6D" w:rsidTr="00E431CA">
        <w:tc>
          <w:tcPr>
            <w:tcW w:w="436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41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134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8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24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637F6D" w:rsidRPr="00637F6D" w:rsidTr="00E431CA">
        <w:tc>
          <w:tcPr>
            <w:tcW w:w="436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7F6D" w:rsidRPr="00637F6D" w:rsidTr="00E431CA">
        <w:tc>
          <w:tcPr>
            <w:tcW w:w="436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части полномочий Новокубанского городского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41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134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8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0,4023</w:t>
            </w:r>
          </w:p>
        </w:tc>
        <w:tc>
          <w:tcPr>
            <w:tcW w:w="1241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200 470</w:t>
            </w:r>
          </w:p>
        </w:tc>
      </w:tr>
      <w:tr w:rsidR="00637F6D" w:rsidRPr="00637F6D" w:rsidTr="00E431CA">
        <w:tc>
          <w:tcPr>
            <w:tcW w:w="6912" w:type="dxa"/>
            <w:gridSpan w:val="3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6D">
              <w:rPr>
                <w:rFonts w:ascii="Times New Roman" w:eastAsia="Times New Roman" w:hAnsi="Times New Roman" w:cs="Times New Roman"/>
                <w:sz w:val="24"/>
                <w:szCs w:val="24"/>
              </w:rPr>
              <w:t>200 470</w:t>
            </w:r>
            <w:r w:rsidRPr="0063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(двести тысяч четыреста семьдесят) рублей</w:t>
            </w:r>
          </w:p>
        </w:tc>
      </w:tr>
    </w:tbl>
    <w:p w:rsidR="00637F6D" w:rsidRPr="00637F6D" w:rsidRDefault="00637F6D" w:rsidP="0063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F6D" w:rsidRPr="00637F6D" w:rsidRDefault="00637F6D" w:rsidP="0063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37F6D" w:rsidRPr="00637F6D" w:rsidTr="00E431CA">
        <w:tc>
          <w:tcPr>
            <w:tcW w:w="492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__________________П.В.Манаков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637F6D" w:rsidRPr="00637F6D" w:rsidTr="00E431CA">
        <w:tc>
          <w:tcPr>
            <w:tcW w:w="492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637F6D" w:rsidRPr="00637F6D" w:rsidRDefault="00637F6D" w:rsidP="006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86" w:rsidRDefault="00A91786" w:rsidP="00035AC1">
      <w:pPr>
        <w:spacing w:after="0" w:line="240" w:lineRule="auto"/>
      </w:pPr>
      <w:r>
        <w:separator/>
      </w:r>
    </w:p>
  </w:endnote>
  <w:endnote w:type="continuationSeparator" w:id="0">
    <w:p w:rsidR="00A91786" w:rsidRDefault="00A91786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86" w:rsidRDefault="00A91786" w:rsidP="00035AC1">
      <w:pPr>
        <w:spacing w:after="0" w:line="240" w:lineRule="auto"/>
      </w:pPr>
      <w:r>
        <w:separator/>
      </w:r>
    </w:p>
  </w:footnote>
  <w:footnote w:type="continuationSeparator" w:id="0">
    <w:p w:rsidR="00A91786" w:rsidRDefault="00A91786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770C9C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121DF8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1217"/>
    <w:rsid w:val="00074513"/>
    <w:rsid w:val="0008368A"/>
    <w:rsid w:val="000B726A"/>
    <w:rsid w:val="000C5215"/>
    <w:rsid w:val="000F2E48"/>
    <w:rsid w:val="00121DF8"/>
    <w:rsid w:val="00131718"/>
    <w:rsid w:val="00152686"/>
    <w:rsid w:val="0015424B"/>
    <w:rsid w:val="0015427E"/>
    <w:rsid w:val="00160388"/>
    <w:rsid w:val="00166B8C"/>
    <w:rsid w:val="001848E4"/>
    <w:rsid w:val="001B1F69"/>
    <w:rsid w:val="001E3FC6"/>
    <w:rsid w:val="001F21AE"/>
    <w:rsid w:val="0023366C"/>
    <w:rsid w:val="00235C34"/>
    <w:rsid w:val="002629AC"/>
    <w:rsid w:val="00283E47"/>
    <w:rsid w:val="002E1C61"/>
    <w:rsid w:val="002E2BF2"/>
    <w:rsid w:val="002E5FE3"/>
    <w:rsid w:val="0034533C"/>
    <w:rsid w:val="00345E20"/>
    <w:rsid w:val="00373048"/>
    <w:rsid w:val="003B3EE4"/>
    <w:rsid w:val="003C0AF5"/>
    <w:rsid w:val="003C5729"/>
    <w:rsid w:val="003C7548"/>
    <w:rsid w:val="003D1A39"/>
    <w:rsid w:val="00407A84"/>
    <w:rsid w:val="00445FF8"/>
    <w:rsid w:val="0047749E"/>
    <w:rsid w:val="0048415C"/>
    <w:rsid w:val="00486184"/>
    <w:rsid w:val="00490BC7"/>
    <w:rsid w:val="00494BB7"/>
    <w:rsid w:val="004F6001"/>
    <w:rsid w:val="0056027E"/>
    <w:rsid w:val="00566530"/>
    <w:rsid w:val="0058128F"/>
    <w:rsid w:val="005A10D8"/>
    <w:rsid w:val="005B75A7"/>
    <w:rsid w:val="00621857"/>
    <w:rsid w:val="006233A1"/>
    <w:rsid w:val="00635C0E"/>
    <w:rsid w:val="00636CED"/>
    <w:rsid w:val="00637F6D"/>
    <w:rsid w:val="006A2D96"/>
    <w:rsid w:val="006A7629"/>
    <w:rsid w:val="006B67E0"/>
    <w:rsid w:val="006C4F14"/>
    <w:rsid w:val="006D51E5"/>
    <w:rsid w:val="006E08F3"/>
    <w:rsid w:val="006E2796"/>
    <w:rsid w:val="006F2303"/>
    <w:rsid w:val="007034EB"/>
    <w:rsid w:val="00741173"/>
    <w:rsid w:val="007456ED"/>
    <w:rsid w:val="00752542"/>
    <w:rsid w:val="00766933"/>
    <w:rsid w:val="00770C9C"/>
    <w:rsid w:val="00783F8B"/>
    <w:rsid w:val="00784790"/>
    <w:rsid w:val="007A35C0"/>
    <w:rsid w:val="007C091D"/>
    <w:rsid w:val="007C2F98"/>
    <w:rsid w:val="007D456A"/>
    <w:rsid w:val="007E35C6"/>
    <w:rsid w:val="007F0EA1"/>
    <w:rsid w:val="007F4ED5"/>
    <w:rsid w:val="00837945"/>
    <w:rsid w:val="008417B5"/>
    <w:rsid w:val="00842F74"/>
    <w:rsid w:val="008768C1"/>
    <w:rsid w:val="00884260"/>
    <w:rsid w:val="008B09E6"/>
    <w:rsid w:val="008C0231"/>
    <w:rsid w:val="008C1D87"/>
    <w:rsid w:val="008E5067"/>
    <w:rsid w:val="00925365"/>
    <w:rsid w:val="009361EF"/>
    <w:rsid w:val="009374DF"/>
    <w:rsid w:val="009573C8"/>
    <w:rsid w:val="009765AD"/>
    <w:rsid w:val="009B1D72"/>
    <w:rsid w:val="009B7388"/>
    <w:rsid w:val="009D3FBD"/>
    <w:rsid w:val="00A17594"/>
    <w:rsid w:val="00A23723"/>
    <w:rsid w:val="00A36E30"/>
    <w:rsid w:val="00A55741"/>
    <w:rsid w:val="00A91786"/>
    <w:rsid w:val="00AA21C4"/>
    <w:rsid w:val="00AA53BA"/>
    <w:rsid w:val="00AB1876"/>
    <w:rsid w:val="00AE7D1E"/>
    <w:rsid w:val="00AF4331"/>
    <w:rsid w:val="00B24F34"/>
    <w:rsid w:val="00B254F5"/>
    <w:rsid w:val="00B356A0"/>
    <w:rsid w:val="00BC1168"/>
    <w:rsid w:val="00BC21B0"/>
    <w:rsid w:val="00BC3752"/>
    <w:rsid w:val="00BE1FC7"/>
    <w:rsid w:val="00BE5680"/>
    <w:rsid w:val="00BF4F33"/>
    <w:rsid w:val="00C10D54"/>
    <w:rsid w:val="00C17B0D"/>
    <w:rsid w:val="00C251D4"/>
    <w:rsid w:val="00C332AF"/>
    <w:rsid w:val="00C35038"/>
    <w:rsid w:val="00C42B14"/>
    <w:rsid w:val="00C77517"/>
    <w:rsid w:val="00CA699A"/>
    <w:rsid w:val="00CA7254"/>
    <w:rsid w:val="00CE4556"/>
    <w:rsid w:val="00CF7883"/>
    <w:rsid w:val="00D15673"/>
    <w:rsid w:val="00D17DF3"/>
    <w:rsid w:val="00D7001D"/>
    <w:rsid w:val="00D815FB"/>
    <w:rsid w:val="00DA18F3"/>
    <w:rsid w:val="00DC4857"/>
    <w:rsid w:val="00DD74BB"/>
    <w:rsid w:val="00E14847"/>
    <w:rsid w:val="00E153D5"/>
    <w:rsid w:val="00E53ADA"/>
    <w:rsid w:val="00E6730D"/>
    <w:rsid w:val="00E74DB4"/>
    <w:rsid w:val="00E84C98"/>
    <w:rsid w:val="00E85434"/>
    <w:rsid w:val="00E92ECA"/>
    <w:rsid w:val="00EB59ED"/>
    <w:rsid w:val="00ED67D3"/>
    <w:rsid w:val="00EF2C6E"/>
    <w:rsid w:val="00F0227E"/>
    <w:rsid w:val="00F23282"/>
    <w:rsid w:val="00F26C2A"/>
    <w:rsid w:val="00F517E3"/>
    <w:rsid w:val="00F546AB"/>
    <w:rsid w:val="00F5673E"/>
    <w:rsid w:val="00F87E8F"/>
    <w:rsid w:val="00FB12F7"/>
    <w:rsid w:val="00FB4121"/>
    <w:rsid w:val="00FC4905"/>
    <w:rsid w:val="00FE544E"/>
    <w:rsid w:val="00FF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9C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637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637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7AE-C840-4BBE-9499-9FCDCD5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2020-02-10T12:51:00Z</cp:lastPrinted>
  <dcterms:created xsi:type="dcterms:W3CDTF">2020-11-24T12:48:00Z</dcterms:created>
  <dcterms:modified xsi:type="dcterms:W3CDTF">2020-11-24T14:06:00Z</dcterms:modified>
</cp:coreProperties>
</file>