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B" w:rsidRDefault="004927D2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377                                                                                                            28.04.2020</w:t>
      </w: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18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BB">
        <w:rPr>
          <w:rFonts w:ascii="Times New Roman" w:hAnsi="Times New Roman" w:cs="Times New Roman"/>
          <w:b/>
          <w:sz w:val="28"/>
          <w:szCs w:val="28"/>
        </w:rPr>
        <w:t>Об утверждении Порядка создания, хранения,</w:t>
      </w:r>
      <w:r w:rsidR="00684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b/>
          <w:sz w:val="28"/>
          <w:szCs w:val="28"/>
        </w:rPr>
        <w:t xml:space="preserve">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F4663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b/>
          <w:sz w:val="28"/>
          <w:szCs w:val="28"/>
        </w:rPr>
        <w:t xml:space="preserve"> образования Новокубанский район</w:t>
      </w:r>
    </w:p>
    <w:p w:rsidR="007A5EBB" w:rsidRPr="007A5EBB" w:rsidRDefault="007A5EBB" w:rsidP="007A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BB" w:rsidRDefault="0098231A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Новокубанского района от 20 января 2020 года № 7-02-2020/253, в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</w:t>
      </w:r>
      <w:r w:rsidR="007A5E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A797F" w:rsidRPr="007A5EB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797F" w:rsidRPr="007A5EB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</w:t>
      </w:r>
      <w:r w:rsidR="007A5E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A797F" w:rsidRPr="007A5EBB">
        <w:rPr>
          <w:rFonts w:ascii="Times New Roman" w:hAnsi="Times New Roman" w:cs="Times New Roman"/>
          <w:sz w:val="28"/>
          <w:szCs w:val="28"/>
        </w:rPr>
        <w:t>1994</w:t>
      </w:r>
      <w:r w:rsidR="007A5E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</w:t>
      </w:r>
      <w:r w:rsidR="007A5E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A797F" w:rsidRPr="007A5EBB">
        <w:rPr>
          <w:rFonts w:ascii="Times New Roman" w:hAnsi="Times New Roman" w:cs="Times New Roman"/>
          <w:sz w:val="28"/>
          <w:szCs w:val="28"/>
        </w:rPr>
        <w:t>1996</w:t>
      </w:r>
      <w:r w:rsidR="007A5E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 № 1340</w:t>
      </w:r>
      <w:proofErr w:type="gramEnd"/>
      <w:r w:rsidR="000A797F" w:rsidRPr="007A5EBB">
        <w:rPr>
          <w:rFonts w:ascii="Times New Roman" w:hAnsi="Times New Roman" w:cs="Times New Roman"/>
          <w:sz w:val="28"/>
          <w:szCs w:val="28"/>
        </w:rPr>
        <w:t xml:space="preserve"> «О порядке создания и использования резервов материальных ресурсов для ликвидации чрезвычайных </w:t>
      </w:r>
      <w:proofErr w:type="gramStart"/>
      <w:r w:rsidR="000A797F" w:rsidRPr="007A5EBB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характера», от 21</w:t>
      </w:r>
      <w:r w:rsidR="007A5EBB">
        <w:rPr>
          <w:rFonts w:ascii="Times New Roman" w:hAnsi="Times New Roman" w:cs="Times New Roman"/>
          <w:sz w:val="28"/>
          <w:szCs w:val="28"/>
        </w:rPr>
        <w:t xml:space="preserve"> мая 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2007 </w:t>
      </w:r>
      <w:r w:rsidR="007A5E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№ 304 «О классификации чрезвычайных ситуаций природного и техногенного характера», </w:t>
      </w:r>
      <w:r w:rsid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0A797F" w:rsidRPr="007A5EBB">
        <w:rPr>
          <w:rFonts w:ascii="Times New Roman" w:hAnsi="Times New Roman" w:cs="Times New Roman"/>
          <w:sz w:val="28"/>
          <w:szCs w:val="28"/>
        </w:rPr>
        <w:t>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</w:t>
      </w:r>
      <w:r w:rsidR="007A5EB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A797F" w:rsidRPr="007A5EBB">
        <w:rPr>
          <w:rFonts w:ascii="Times New Roman" w:hAnsi="Times New Roman" w:cs="Times New Roman"/>
          <w:sz w:val="28"/>
          <w:szCs w:val="28"/>
        </w:rPr>
        <w:t>2013</w:t>
      </w:r>
      <w:r w:rsidR="007A5E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 № 1765-р, в целях создания, хранения, использования и восполнения резервов материальных ресурсов для ликвидации</w:t>
      </w:r>
      <w:proofErr w:type="gramEnd"/>
      <w:r w:rsidR="000A797F" w:rsidRPr="007A5EBB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на территории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5EBB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D72B3A" w:rsidRPr="00D72B3A">
        <w:t xml:space="preserve"> </w:t>
      </w:r>
      <w:r w:rsidR="00D72B3A" w:rsidRPr="00D72B3A">
        <w:rPr>
          <w:rFonts w:ascii="Times New Roman" w:hAnsi="Times New Roman" w:cs="Times New Roman"/>
          <w:sz w:val="28"/>
          <w:szCs w:val="28"/>
        </w:rPr>
        <w:t>и приведения правовых актов администрации муниципального образования Новокубанский район в соответствие с действующим законодательством</w:t>
      </w:r>
      <w:r w:rsidR="007A5EBB">
        <w:rPr>
          <w:rFonts w:ascii="Times New Roman" w:hAnsi="Times New Roman" w:cs="Times New Roman"/>
          <w:sz w:val="28"/>
          <w:szCs w:val="28"/>
        </w:rPr>
        <w:t xml:space="preserve">, 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5EB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EBB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5EBB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7A5EBB" w:rsidRPr="00C728E3">
        <w:rPr>
          <w:rFonts w:ascii="TimesNewRomanPSMT" w:eastAsia="Calibri" w:hAnsi="TimesNewRomanPSMT" w:cs="Times New Roman"/>
          <w:color w:val="00000A"/>
          <w:sz w:val="28"/>
          <w:szCs w:val="28"/>
        </w:rPr>
        <w:t>согласно приложению № 1 к настоящему постановлению</w:t>
      </w:r>
      <w:r w:rsidRPr="007A5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BB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2. Утвердить номенклатуру и объемы резервов материальных ресурсов для ликвидации чрезвычайных ситуаций природного и техногенного характера на территории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5EBB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7A5EBB" w:rsidRPr="00C728E3">
        <w:rPr>
          <w:rFonts w:ascii="TimesNewRomanPSMT" w:eastAsia="Calibri" w:hAnsi="TimesNewRomanPSMT" w:cs="Times New Roman"/>
          <w:color w:val="00000A"/>
          <w:sz w:val="28"/>
          <w:szCs w:val="28"/>
        </w:rPr>
        <w:t xml:space="preserve">согласно приложению № </w:t>
      </w:r>
      <w:r w:rsidR="007A5EBB">
        <w:rPr>
          <w:rFonts w:ascii="TimesNewRomanPSMT" w:hAnsi="TimesNewRomanPSMT"/>
          <w:color w:val="00000A"/>
          <w:sz w:val="28"/>
          <w:szCs w:val="28"/>
        </w:rPr>
        <w:t>2</w:t>
      </w:r>
      <w:r w:rsidR="007A5EBB" w:rsidRPr="00C728E3">
        <w:rPr>
          <w:rFonts w:ascii="TimesNewRomanPSMT" w:eastAsia="Calibri" w:hAnsi="TimesNewRomanPSMT" w:cs="Times New Roman"/>
          <w:color w:val="00000A"/>
          <w:sz w:val="28"/>
          <w:szCs w:val="28"/>
        </w:rPr>
        <w:t xml:space="preserve"> к настоящему постановлению</w:t>
      </w:r>
      <w:r w:rsidR="007A5EBB">
        <w:rPr>
          <w:rFonts w:ascii="TimesNewRomanPSMT" w:hAnsi="TimesNewRomanPSMT"/>
          <w:color w:val="00000A"/>
          <w:sz w:val="28"/>
          <w:szCs w:val="28"/>
        </w:rPr>
        <w:t>.</w:t>
      </w:r>
    </w:p>
    <w:p w:rsidR="00436515" w:rsidRPr="007A5EBB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lastRenderedPageBreak/>
        <w:t xml:space="preserve">3. Финансирование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характера проводить за счет средств бюджета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7A5EB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>.</w:t>
      </w:r>
    </w:p>
    <w:p w:rsidR="00F46637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F46637"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5EBB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, ответственным за создание резервов материальных ресурсов для ликвидации чрезвычайных ситуаций природного и техногенного характера на территории </w:t>
      </w:r>
      <w:r w:rsidR="00CB3514">
        <w:rPr>
          <w:rFonts w:ascii="Times New Roman" w:hAnsi="Times New Roman" w:cs="Times New Roman"/>
          <w:sz w:val="28"/>
          <w:szCs w:val="28"/>
        </w:rPr>
        <w:t>м</w:t>
      </w:r>
      <w:r w:rsidR="00F4663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A5EBB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>, в соответствии со статьями 80-81 Федерального закона от 05</w:t>
      </w:r>
      <w:r w:rsidR="007A5EB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A5EBB">
        <w:rPr>
          <w:rFonts w:ascii="Times New Roman" w:hAnsi="Times New Roman" w:cs="Times New Roman"/>
          <w:sz w:val="28"/>
          <w:szCs w:val="28"/>
        </w:rPr>
        <w:t>2013</w:t>
      </w:r>
      <w:r w:rsidR="007A5E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Перечнем товаров, работ, услуг, необходимых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</w:t>
      </w:r>
      <w:r w:rsidR="007A5EB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5EBB">
        <w:rPr>
          <w:rFonts w:ascii="Times New Roman" w:hAnsi="Times New Roman" w:cs="Times New Roman"/>
          <w:sz w:val="28"/>
          <w:szCs w:val="28"/>
        </w:rPr>
        <w:t xml:space="preserve">2013 </w:t>
      </w:r>
      <w:r w:rsidR="007A5EB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EBB">
        <w:rPr>
          <w:rFonts w:ascii="Times New Roman" w:hAnsi="Times New Roman" w:cs="Times New Roman"/>
          <w:sz w:val="28"/>
          <w:szCs w:val="28"/>
        </w:rPr>
        <w:t>№ 1765-р, ежегодно определять перечень поставщиков, подрядчиков, исполнителей в целях последующего осуществления закупок у них товаров путем проведения запроса котировок для ликвидации последствий чрезвычайных ситуаций природного и техногенного характера в соответствии с п</w:t>
      </w:r>
      <w:r w:rsidR="004223C6">
        <w:rPr>
          <w:rFonts w:ascii="Times New Roman" w:hAnsi="Times New Roman" w:cs="Times New Roman"/>
          <w:sz w:val="28"/>
          <w:szCs w:val="28"/>
        </w:rPr>
        <w:t>ункта</w:t>
      </w:r>
      <w:r w:rsidRPr="007A5EBB">
        <w:rPr>
          <w:rFonts w:ascii="Times New Roman" w:hAnsi="Times New Roman" w:cs="Times New Roman"/>
          <w:sz w:val="28"/>
          <w:szCs w:val="28"/>
        </w:rPr>
        <w:t xml:space="preserve"> 2 настоящего постановления. </w:t>
      </w:r>
      <w:proofErr w:type="gramEnd"/>
    </w:p>
    <w:p w:rsidR="00F46637" w:rsidRDefault="000A797F" w:rsidP="00F4663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</w:t>
      </w:r>
      <w:r w:rsidR="00F466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F46637">
        <w:rPr>
          <w:rFonts w:ascii="Times New Roman" w:hAnsi="Times New Roman" w:cs="Times New Roman"/>
          <w:sz w:val="28"/>
          <w:szCs w:val="28"/>
        </w:rPr>
        <w:t xml:space="preserve">образования Новокубанский </w:t>
      </w:r>
      <w:r w:rsidRPr="007A5EBB">
        <w:rPr>
          <w:rFonts w:ascii="Times New Roman" w:hAnsi="Times New Roman" w:cs="Times New Roman"/>
          <w:sz w:val="28"/>
          <w:szCs w:val="28"/>
        </w:rPr>
        <w:t>район от 2</w:t>
      </w:r>
      <w:r w:rsidR="00F4663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A5EBB">
        <w:rPr>
          <w:rFonts w:ascii="Times New Roman" w:hAnsi="Times New Roman" w:cs="Times New Roman"/>
          <w:sz w:val="28"/>
          <w:szCs w:val="28"/>
        </w:rPr>
        <w:t>201</w:t>
      </w:r>
      <w:r w:rsidR="00F46637"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16</w:t>
      </w:r>
      <w:r w:rsidR="00F46637">
        <w:rPr>
          <w:rFonts w:ascii="Times New Roman" w:hAnsi="Times New Roman" w:cs="Times New Roman"/>
          <w:sz w:val="28"/>
          <w:szCs w:val="28"/>
        </w:rPr>
        <w:t xml:space="preserve">17 </w:t>
      </w:r>
      <w:r w:rsidRPr="007A5EBB">
        <w:rPr>
          <w:rFonts w:ascii="Times New Roman" w:hAnsi="Times New Roman" w:cs="Times New Roman"/>
          <w:sz w:val="28"/>
          <w:szCs w:val="28"/>
        </w:rPr>
        <w:t>«</w:t>
      </w:r>
      <w:r w:rsidR="00F46637" w:rsidRPr="00F46637">
        <w:rPr>
          <w:rFonts w:ascii="Times New Roman" w:hAnsi="Times New Roman" w:cs="Times New Roman"/>
          <w:sz w:val="28"/>
          <w:szCs w:val="28"/>
        </w:rPr>
        <w:t>О резерве материальных ресурсов Новокубанского района для ликвидации чрезвычайных ситуаций природного и техногенного характера</w:t>
      </w:r>
      <w:r w:rsidRPr="007A5E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6637" w:rsidRPr="007A5EBB" w:rsidRDefault="00F46637" w:rsidP="00F4663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5EB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2266B">
        <w:rPr>
          <w:rFonts w:ascii="Times New Roman" w:hAnsi="Times New Roman" w:cs="Times New Roman"/>
          <w:sz w:val="28"/>
          <w:szCs w:val="28"/>
        </w:rPr>
        <w:t>вы</w:t>
      </w:r>
      <w:r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9226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.Б.Гончарова.</w:t>
      </w:r>
    </w:p>
    <w:p w:rsidR="00F46637" w:rsidRDefault="00F46637" w:rsidP="0056784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. </w:t>
      </w:r>
      <w:r w:rsidR="005678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0A797F" w:rsidRPr="007A5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97F" w:rsidRPr="007A5EBB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7F" w:rsidRDefault="000A797F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Pr="00F46637" w:rsidRDefault="00F46637" w:rsidP="00F466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663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46637" w:rsidRDefault="00F46637" w:rsidP="00F466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А.В.Гомодин</w:t>
      </w: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1FD7" w:rsidRDefault="00931FD7" w:rsidP="00931FD7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31FD7" w:rsidRDefault="00931FD7" w:rsidP="00931FD7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7" w:rsidRPr="007A5EBB" w:rsidRDefault="00931FD7" w:rsidP="00931FD7">
      <w:pPr>
        <w:spacing w:after="0" w:line="240" w:lineRule="auto"/>
        <w:ind w:left="5529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F4663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46637">
        <w:rPr>
          <w:rFonts w:ascii="Times New Roman" w:hAnsi="Times New Roman" w:cs="Times New Roman"/>
          <w:b/>
          <w:sz w:val="28"/>
          <w:szCs w:val="28"/>
        </w:rPr>
        <w:t xml:space="preserve">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федеральных законов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A5EBB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EBB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A5EB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5EB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постановлений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A5EBB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7A5EBB">
        <w:rPr>
          <w:rFonts w:ascii="Times New Roman" w:hAnsi="Times New Roman" w:cs="Times New Roman"/>
          <w:sz w:val="28"/>
          <w:szCs w:val="28"/>
        </w:rPr>
        <w:t>№ 1340 «О порядке создания и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использования резервов материальных ресурсов для ликвидации чрезвычайных ситуаций природного и техногенного характера», от 21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7A5EBB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304 «О классификации чрезвычайных ситуаций природного и техногенного характера», распоряжения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5EBB">
        <w:rPr>
          <w:rFonts w:ascii="Times New Roman" w:hAnsi="Times New Roman" w:cs="Times New Roman"/>
          <w:sz w:val="28"/>
          <w:szCs w:val="28"/>
        </w:rPr>
        <w:t>2013 №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 и определяет основные принципы создания, хранения, использования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и восполнения резервов материальных ресурсов для ликвидации чрезвычайных ситуаций природного и техногенного характера (далее - резервы материальных ресурсов)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для ликвидации чрезвычайных ситуаций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5EBB">
        <w:rPr>
          <w:rFonts w:ascii="Times New Roman" w:hAnsi="Times New Roman" w:cs="Times New Roman"/>
          <w:sz w:val="28"/>
          <w:szCs w:val="28"/>
        </w:rPr>
        <w:t xml:space="preserve"> ЧС) создаются заблаговременно в целях экстренного привлечения необходимых средств в случае возникновения ЧС и включают продовольствие, вещевое имущество и ресурсы жизнеобеспечения, предметы первой необходимости, горюче-смазочные материалы, медицинское имущество, средства связи, строительные материалы, средства индивидуальной защиты, средства защиты населения в районах затопления (подтопления), средства пожаротушения, средства оповещения и другие материальные ресурсы. </w:t>
      </w:r>
      <w:proofErr w:type="gramEnd"/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1.4. Создание и использование резервов материальных ресурсов основывается на следующих принципах: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определенность целевого назначения - формируются целевые резервы, учитывающие потенциальные возможности проявления ЧС применительно к соответствующей территории, отраслевым и производственным особенностям;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 рациональность размещения - обеспечение максимальной степени сохранности резервов при возникновении ЧС и дислокация их в зонах, исходя из оценки степени риска возникновения в них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мобильность - поддержание высокой степени подготовленности резервов к оперативному перемещению в зоны ЧС, а также осуществления приемки, переработки и подготовки материальных ресурсов резервов к использованию при ликвидации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достаточность - величина резервов,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ЧС в соответствии с прогнозируемым ущербом, программой и последовательностью проведения работ, спецификой территории или объекта, видом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управляемость - соответствие системы управления созданием и использованием резервов материальных ресурсов для ликвидации ЧС на различных уровнях задачам, решаемым в процессе ликвидации ЧС и ее сопряженность со всеми органами различного уровня, участвующими в ликвидации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экономичность - объемы, номенклатура и величина финансовых затрат, выделяемых на создание резервов материальных ресурсов, которые должны обеспечивать проведение первоочередных работ по ликвидации ЧС с минимальным привлечением материальных ресурсов из иных источников, а также определяться в соответствии с прогнозируемым ущербом и спецификой территории (объекта).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1.5. Финансирование расходов по созданию, хранению, использованию и восполнению резервов материальных ресурсов осуществляется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- местные резервы материальных ресурсов;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собственных сре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едприятий, учреждений и организаций - объектовые резервы материальных ресурсов.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1.6. Номенклатура и объемы резервов материальных ресурсов, а также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указанных резервов устанавливаются создавшим их органом. Номенклатура и объемы резервов материальных ресурсов определяются с учетом: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прогнозируемых видов, масштабов и характера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предполагаемого объема работ по ликвидации ЧС; </w:t>
      </w: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максимально возможного использования имеющихся сил и сре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>я ликвидации ЧС;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продолжительности периода жизнеобеспечения, в течение которого должно осуществляться устойчивое снабжение населения по нормам, установленным в ЧС;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природных, экономических и иных особенностей территории или объекта;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величины финансовых средств, выделенных на создание соответствующего вида резервов.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Ответственность за создание, накопление, хранение, освежение и поддержание в готовности к использованию резервов материальных ресурсов возлагается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лаву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2. Порядок создания резервов материальных ресурсов</w:t>
      </w:r>
    </w:p>
    <w:p w:rsidR="00931FD7" w:rsidRDefault="00931FD7" w:rsidP="00931FD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2.1. Резервы материальных ресурсов создаются: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- для ликвидации ЧС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характера, в том числе для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служб, для проведения АСДНР и других мероприятий;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организациями независимо от форм собственности и ведомственной принадлежности - для ликвидации ЧС локального характера, в том числе для защиты работников при ЧС природного и техногенного характера и оснащения нештатных аварийно-спасательных формирований (при их наличии), для проведения АСДНР.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2.2. Определение потребности в резервах материальных ресурсов осуществляется с учетом видов и особенностей возможных ЧС, величины материального ущерба, необходимой достаточности и максимально возможного использования имеющихся сил и средств, продолжительности периода жизнеобеспечения, величины бюджетных ассигнований, выделенных на создание соответствующего вида резервов. Номенклатура и объемы резервов материальных ресурсов определяются с учетом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A5EB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EBB">
        <w:rPr>
          <w:rFonts w:ascii="Times New Roman" w:hAnsi="Times New Roman" w:cs="Times New Roman"/>
          <w:sz w:val="28"/>
          <w:szCs w:val="28"/>
        </w:rPr>
        <w:t>№ 2-4-71-18-14.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 2.3. Резервы материальных ресурсов создаются из расчета: </w:t>
      </w:r>
    </w:p>
    <w:p w:rsidR="00931FD7" w:rsidRPr="00411BD4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BD4">
        <w:rPr>
          <w:rFonts w:ascii="Times New Roman" w:hAnsi="Times New Roman" w:cs="Times New Roman"/>
          <w:sz w:val="28"/>
          <w:szCs w:val="28"/>
        </w:rPr>
        <w:t>с учетом первоочередного жизнеобеспечения пострадавшего населения не менее 50 человек и оснащения АСФ и АСС, участвующих в ликвидации ЧС муниципального характера;</w:t>
      </w:r>
    </w:p>
    <w:p w:rsidR="00931FD7" w:rsidRPr="00411BD4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D4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BD4">
        <w:rPr>
          <w:rFonts w:ascii="Times New Roman" w:hAnsi="Times New Roman" w:cs="Times New Roman"/>
          <w:sz w:val="28"/>
          <w:szCs w:val="28"/>
        </w:rPr>
        <w:t>с учетом оснащения НАСФ и защиты сотрудников организации.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Продолжительность периода жизнеобеспечения при ЧС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и локального характера составляет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EBB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2.4. Резервы материальных ресурсов для ликвидации ЧС размещаются на предназначенных для их хранения объектах, откуда возможна их оперативная доставка в зоны (районы) ЧС.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Резервы материальных ресурсов могут создаваться в соответствии с требованиями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  </w:t>
      </w:r>
      <w:r w:rsidRPr="007A5EB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распоряжения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5EB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» путем предварительного отбора участников закупки, квалификация которых соответствует предъявляемым требованиям, и которые в возможно короткий срок без предварительной оплаты и (или) с отсрочкой платежа могут осуществить поставки необходимых товаров. 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 путем проведения запроса котировок.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В случае если возникает потребность в товарах, не предусмотренных распоряжением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5EB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EBB">
        <w:rPr>
          <w:rFonts w:ascii="Times New Roman" w:hAnsi="Times New Roman" w:cs="Times New Roman"/>
          <w:sz w:val="28"/>
          <w:szCs w:val="28"/>
        </w:rPr>
        <w:t>№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характера», закупки данных товаров осуществляются в соответствии с Федеральным законом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A5EB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5EB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нужд». При этом, если вследствие непреодолимой силы возникла потребность в товарах, не предусмотренных настоящим постановлением, и применение иных способов определения поставщиков (подрядчиков, исполнителей) нецелесообразно в связи с затратой времени, осуществляется закупка у единственного поставщика (подрядчика, исполнителя).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2.6. Функции по созданию, хранению, использованию и восполнению резервов материальных ресурсов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возлагаются на отдел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BB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5EBB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Новокубанский район в сотрудничестве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7A5EBB">
        <w:rPr>
          <w:rFonts w:ascii="Times New Roman" w:hAnsi="Times New Roman" w:cs="Times New Roman"/>
          <w:sz w:val="28"/>
          <w:szCs w:val="28"/>
        </w:rPr>
        <w:t xml:space="preserve"> потребительско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 -</w:t>
      </w:r>
      <w:r w:rsidRPr="007A5EBB">
        <w:rPr>
          <w:rFonts w:ascii="Times New Roman" w:hAnsi="Times New Roman" w:cs="Times New Roman"/>
          <w:sz w:val="28"/>
          <w:szCs w:val="28"/>
        </w:rPr>
        <w:t xml:space="preserve"> по продовольствию, вещевому имуществу и ресурсам жизнеобеспечения, предметам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1375">
        <w:rPr>
          <w:rFonts w:ascii="Times New Roman" w:hAnsi="Times New Roman" w:cs="Times New Roman"/>
          <w:sz w:val="28"/>
          <w:szCs w:val="28"/>
        </w:rPr>
        <w:t xml:space="preserve"> </w:t>
      </w:r>
      <w:r w:rsidRPr="007A5EBB">
        <w:rPr>
          <w:rFonts w:ascii="Times New Roman" w:hAnsi="Times New Roman" w:cs="Times New Roman"/>
          <w:sz w:val="28"/>
          <w:szCs w:val="28"/>
        </w:rPr>
        <w:t xml:space="preserve">горюче-смазочным материалам;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A5EBB">
        <w:rPr>
          <w:rFonts w:ascii="Times New Roman" w:hAnsi="Times New Roman" w:cs="Times New Roman"/>
          <w:sz w:val="28"/>
          <w:szCs w:val="28"/>
        </w:rPr>
        <w:t>по строительству</w:t>
      </w:r>
      <w:r>
        <w:rPr>
          <w:rFonts w:ascii="Times New Roman" w:hAnsi="Times New Roman" w:cs="Times New Roman"/>
          <w:sz w:val="28"/>
          <w:szCs w:val="28"/>
        </w:rPr>
        <w:t>, транспорту и жилищно-коммунальной сфере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BC1A42">
        <w:rPr>
          <w:rFonts w:ascii="Times New Roman" w:hAnsi="Times New Roman" w:cs="Times New Roman"/>
          <w:sz w:val="28"/>
          <w:szCs w:val="28"/>
        </w:rPr>
        <w:t xml:space="preserve"> </w:t>
      </w:r>
      <w:r w:rsidRPr="007A5E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EBB">
        <w:rPr>
          <w:rFonts w:ascii="Times New Roman" w:hAnsi="Times New Roman" w:cs="Times New Roman"/>
          <w:sz w:val="28"/>
          <w:szCs w:val="28"/>
        </w:rPr>
        <w:t>строительным материалам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3. Порядок хранения резервов материальных ресурсов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3.1. Резервы материальных ресурсов хранятся, как правило,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 При невозможности (нецелесообразности) хранения отдельных видов материальных ресурсов в организациях, подведомственных органам, создающим резервы, их хранение может быть организовано на договорной основе в других организациях при соблюдении условий хранения и оперативной доставки по назначению.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3.2.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3.3. Выполнение основной задачи обеспечивается: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правильным размещением, устройством, оборудованием, содержанием и использованием складов;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тщательным приемом поступающих материальных ресурсов и устранением выявленных недостатков;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подготовкой материальных ресурсов к хранению;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подготовкой мест хранения и поддержанием в них условий, снижающих влияние окружающей среды на материальные ресурсы;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созданием необходимых условий хранения для каждого вида материальных ресурсов (температура, относительная влажность воздуха, вентиляция) и соблюдением санитарно-гигиенических требований;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постоянным наблюдением за качественным состоянием хранимых материальных ресурсов и своевременным проведением мероприятий, обеспечивающих их сохранность (очистка, просушка, консервация, техническое обслуживание, техническая проверка, перекладка, проведение лабораторных испытаний, </w:t>
      </w:r>
      <w:proofErr w:type="spellStart"/>
      <w:r w:rsidRPr="007A5EBB">
        <w:rPr>
          <w:rFonts w:ascii="Times New Roman" w:hAnsi="Times New Roman" w:cs="Times New Roman"/>
          <w:sz w:val="28"/>
          <w:szCs w:val="28"/>
        </w:rPr>
        <w:t>переконсервация</w:t>
      </w:r>
      <w:proofErr w:type="spellEnd"/>
      <w:r w:rsidRPr="007A5EBB">
        <w:rPr>
          <w:rFonts w:ascii="Times New Roman" w:hAnsi="Times New Roman" w:cs="Times New Roman"/>
          <w:sz w:val="28"/>
          <w:szCs w:val="28"/>
        </w:rPr>
        <w:t>, борьба с вредителями и др.);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 проведением периодических проверок материальных ресурсов, условий и мест их хранения;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строгим соблюдением режима хранения материальных ресурсов в зависимости от их физических и химических свойств;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максимальной механизацией погрузочно-разгрузочных и </w:t>
      </w:r>
      <w:proofErr w:type="spellStart"/>
      <w:r w:rsidRPr="007A5EBB">
        <w:rPr>
          <w:rFonts w:ascii="Times New Roman" w:hAnsi="Times New Roman" w:cs="Times New Roman"/>
          <w:sz w:val="28"/>
          <w:szCs w:val="28"/>
        </w:rPr>
        <w:t>внутрискладских</w:t>
      </w:r>
      <w:proofErr w:type="spellEnd"/>
      <w:r w:rsidRPr="007A5EBB">
        <w:rPr>
          <w:rFonts w:ascii="Times New Roman" w:hAnsi="Times New Roman" w:cs="Times New Roman"/>
          <w:sz w:val="28"/>
          <w:szCs w:val="28"/>
        </w:rPr>
        <w:t xml:space="preserve"> работ при приемке, складировании, отпуске, консервации и подработке материальных ресурсов;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правильным подбором и обучением работников складов, наличием штатной единицы начальника склада; </w:t>
      </w: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надежной организацией охраны складов и соблюдением правил пожарной безопасности;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своевременной заменой и освежением материальных ресурсов в соответствии с установленными сроками хранения;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поддержанием в исправном состоянии подъездных путей к складам и местам погрузки в любое время года и суток.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3.4. Руководители организаций, в которых размещаются резервы материальных ресурсов, несут ответственность за их сохранность. На все виды резервов материальных ресурсов устанавливаются и доводятся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EB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EBB">
        <w:rPr>
          <w:rFonts w:ascii="Times New Roman" w:hAnsi="Times New Roman" w:cs="Times New Roman"/>
          <w:sz w:val="28"/>
          <w:szCs w:val="28"/>
        </w:rPr>
        <w:t xml:space="preserve"> сроки хранения.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Руководители организаций, на которых размещены резервы материальных ресурсов, должны систематически проверять наличие, качественное состояние, условия хранения, учет и готовность к использованию материальных ресурсов резервов.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4. Освежение и замена резервов материальных ресурсов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4.1. 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5EBB">
        <w:rPr>
          <w:rFonts w:ascii="Times New Roman" w:hAnsi="Times New Roman" w:cs="Times New Roman"/>
          <w:sz w:val="28"/>
          <w:szCs w:val="28"/>
        </w:rPr>
        <w:t>продлени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BB">
        <w:rPr>
          <w:rFonts w:ascii="Times New Roman" w:hAnsi="Times New Roman" w:cs="Times New Roman"/>
          <w:sz w:val="28"/>
          <w:szCs w:val="28"/>
        </w:rPr>
        <w:t xml:space="preserve"> срока хранения или освежени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BB">
        <w:rPr>
          <w:rFonts w:ascii="Times New Roman" w:hAnsi="Times New Roman" w:cs="Times New Roman"/>
          <w:sz w:val="28"/>
          <w:szCs w:val="28"/>
        </w:rPr>
        <w:t xml:space="preserve"> (замены) материальных ресурсов. При этом материальные ресурсы подвергаются анализам, физико-химическим и </w:t>
      </w:r>
      <w:proofErr w:type="spellStart"/>
      <w:r w:rsidRPr="007A5EBB">
        <w:rPr>
          <w:rFonts w:ascii="Times New Roman" w:hAnsi="Times New Roman" w:cs="Times New Roman"/>
          <w:sz w:val="28"/>
          <w:szCs w:val="28"/>
        </w:rPr>
        <w:t>физикомеханическим</w:t>
      </w:r>
      <w:proofErr w:type="spellEnd"/>
      <w:r w:rsidRPr="007A5EBB">
        <w:rPr>
          <w:rFonts w:ascii="Times New Roman" w:hAnsi="Times New Roman" w:cs="Times New Roman"/>
          <w:sz w:val="28"/>
          <w:szCs w:val="28"/>
        </w:rPr>
        <w:t xml:space="preserve"> испытаниям.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 (замену). При невозможности принятия решения о продлении срока хранения материальных ресурсов проводится их освежение (замена).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5EBB">
        <w:rPr>
          <w:rFonts w:ascii="Times New Roman" w:hAnsi="Times New Roman" w:cs="Times New Roman"/>
          <w:sz w:val="28"/>
          <w:szCs w:val="28"/>
        </w:rPr>
        <w:t>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  <w:proofErr w:type="gramEnd"/>
      <w:r w:rsidRPr="007A5EBB">
        <w:rPr>
          <w:rFonts w:ascii="Times New Roman" w:hAnsi="Times New Roman" w:cs="Times New Roman"/>
          <w:sz w:val="28"/>
          <w:szCs w:val="28"/>
        </w:rPr>
        <w:t xml:space="preserve"> 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 Основанием для определения очередности освежения резервов являются дата изготовления и срок хранения. </w:t>
      </w: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производится указанными организациями самостоятельно, без привлечения дополнительных бюджетных средств.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4.3. Для определенных видов материальных ресурсов может устанавливаться иной порядок их освежения и замены.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5. Использование и восполнение резервов материальных ресурсов</w:t>
      </w:r>
    </w:p>
    <w:p w:rsidR="00931FD7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5.1. Решение об использовании резерва материальных ресурсов принимается органом, создавшим этот резерв. Каждое решение о выпуске материальных ресурсов из резерва должно сопровождаться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5.2. Восполнение резервов материальных ресурсов, израсходованных при ликвидации ЧС, осуществляется органом, создавшим эти резервы. 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ресурсов, если нет иного решения органа, издавшего распоряжение о выпуске материальных ресурсов из резервов.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Восполнение материальных ресурсов, израсходованных при ликвидации ЧС, осуществляется в соответствии 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A903BC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6. Отчетность о состоянии резервов материальных ресурсов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представляет в Главное управление МЧС России по </w:t>
      </w:r>
      <w:r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7A5EBB">
        <w:rPr>
          <w:rFonts w:ascii="Times New Roman" w:hAnsi="Times New Roman" w:cs="Times New Roman"/>
          <w:sz w:val="28"/>
          <w:szCs w:val="28"/>
        </w:rPr>
        <w:t xml:space="preserve"> «Донесение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самоуправления» по форме</w:t>
      </w:r>
      <w:r>
        <w:rPr>
          <w:rFonts w:ascii="Times New Roman" w:hAnsi="Times New Roman" w:cs="Times New Roman"/>
          <w:sz w:val="28"/>
          <w:szCs w:val="28"/>
        </w:rPr>
        <w:t xml:space="preserve"> 1 и </w:t>
      </w:r>
      <w:r w:rsidRPr="007A5EBB">
        <w:rPr>
          <w:rFonts w:ascii="Times New Roman" w:hAnsi="Times New Roman" w:cs="Times New Roman"/>
          <w:sz w:val="28"/>
          <w:szCs w:val="28"/>
        </w:rPr>
        <w:t xml:space="preserve">2/РЕЗ ЧС ежеквартально. </w:t>
      </w: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7" w:rsidRPr="007A5EBB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С.Б.Гончаров</w:t>
      </w:r>
    </w:p>
    <w:p w:rsidR="00931FD7" w:rsidRDefault="00931FD7" w:rsidP="00931FD7"/>
    <w:p w:rsidR="00931FD7" w:rsidRPr="007A5EBB" w:rsidRDefault="00931FD7" w:rsidP="00931FD7">
      <w:pPr>
        <w:spacing w:after="0" w:line="240" w:lineRule="auto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1FD7" w:rsidRDefault="00931FD7" w:rsidP="00931FD7">
      <w:pPr>
        <w:spacing w:after="0" w:line="240" w:lineRule="auto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931FD7" w:rsidRDefault="00931FD7" w:rsidP="00931FD7">
      <w:pPr>
        <w:spacing w:after="0" w:line="240" w:lineRule="auto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7" w:rsidRDefault="00931FD7" w:rsidP="00931FD7">
      <w:pPr>
        <w:spacing w:after="0" w:line="240" w:lineRule="auto"/>
        <w:ind w:left="5387"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A5E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D7" w:rsidRDefault="00931FD7" w:rsidP="00931FD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Pr="00D14A1C" w:rsidRDefault="00931FD7" w:rsidP="00931FD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931FD7" w:rsidRPr="00BC1A42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2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931FD7" w:rsidRPr="00BC1A42" w:rsidRDefault="00931FD7" w:rsidP="00931FD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2">
        <w:rPr>
          <w:rFonts w:ascii="Times New Roman" w:hAnsi="Times New Roman" w:cs="Times New Roman"/>
          <w:b/>
          <w:sz w:val="28"/>
          <w:szCs w:val="28"/>
        </w:rPr>
        <w:t>и объемы резервов материальных ресурсов для ликвидации чрезвычайных ситуаций природного и техногенного характера на территории муниципального  образования Новокубанский район</w:t>
      </w:r>
    </w:p>
    <w:p w:rsidR="00931FD7" w:rsidRPr="00D14A1C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ресурсов, создаваемые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(для ликвидации ЧС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характера, в том числе для организации </w:t>
      </w:r>
      <w:r w:rsidRPr="00411BD4">
        <w:rPr>
          <w:rFonts w:ascii="Times New Roman" w:hAnsi="Times New Roman" w:cs="Times New Roman"/>
          <w:sz w:val="28"/>
          <w:szCs w:val="28"/>
        </w:rPr>
        <w:t>первоочередного жизнеобеспечения пострадавшего населения не менее 50 человек и оснащения АСФ и АСС</w:t>
      </w:r>
      <w:r>
        <w:rPr>
          <w:rFonts w:ascii="Times New Roman" w:hAnsi="Times New Roman" w:cs="Times New Roman"/>
          <w:sz w:val="28"/>
          <w:szCs w:val="28"/>
        </w:rPr>
        <w:t xml:space="preserve"> (20 человек)</w:t>
      </w:r>
      <w:r w:rsidRPr="00411BD4">
        <w:rPr>
          <w:rFonts w:ascii="Times New Roman" w:hAnsi="Times New Roman" w:cs="Times New Roman"/>
          <w:sz w:val="28"/>
          <w:szCs w:val="28"/>
        </w:rPr>
        <w:t>, участвующих в ликвидации ЧС муниципального характера</w:t>
      </w:r>
      <w:r w:rsidRPr="007A5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Pr="007A5E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EBB">
        <w:rPr>
          <w:rFonts w:ascii="Times New Roman" w:hAnsi="Times New Roman" w:cs="Times New Roman"/>
          <w:sz w:val="28"/>
          <w:szCs w:val="28"/>
        </w:rPr>
        <w:t xml:space="preserve"> суток: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675"/>
        <w:gridCol w:w="5103"/>
        <w:gridCol w:w="993"/>
        <w:gridCol w:w="1558"/>
        <w:gridCol w:w="1559"/>
      </w:tblGrid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1FD7" w:rsidRPr="003B251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Норма на 1 чел. в сутки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 суток*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931FD7" w:rsidRPr="003B2519" w:rsidTr="00AD428E">
        <w:tc>
          <w:tcPr>
            <w:tcW w:w="9888" w:type="dxa"/>
            <w:gridSpan w:val="5"/>
          </w:tcPr>
          <w:p w:rsidR="00931FD7" w:rsidRPr="003B2519" w:rsidRDefault="00931FD7" w:rsidP="00AD428E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Индивидуальный рацион питания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Сигареты 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31FD7" w:rsidRPr="003B2519" w:rsidTr="00AD428E">
        <w:tc>
          <w:tcPr>
            <w:tcW w:w="675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993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558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2,5/5,0**</w:t>
            </w:r>
          </w:p>
        </w:tc>
        <w:tc>
          <w:tcPr>
            <w:tcW w:w="1559" w:type="dxa"/>
          </w:tcPr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50,0/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931FD7" w:rsidRPr="003B251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D7" w:rsidRPr="001303A4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A4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931FD7" w:rsidRPr="001303A4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A4">
        <w:rPr>
          <w:rFonts w:ascii="Times New Roman" w:hAnsi="Times New Roman" w:cs="Times New Roman"/>
          <w:sz w:val="24"/>
          <w:szCs w:val="24"/>
        </w:rPr>
        <w:t xml:space="preserve">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A4">
        <w:rPr>
          <w:rFonts w:ascii="Times New Roman" w:hAnsi="Times New Roman" w:cs="Times New Roman"/>
          <w:sz w:val="24"/>
          <w:szCs w:val="24"/>
        </w:rPr>
        <w:t xml:space="preserve">** - в числителе указаны нормы </w:t>
      </w:r>
      <w:proofErr w:type="spellStart"/>
      <w:r w:rsidRPr="001303A4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1303A4">
        <w:rPr>
          <w:rFonts w:ascii="Times New Roman" w:hAnsi="Times New Roman" w:cs="Times New Roman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 </w:t>
      </w:r>
    </w:p>
    <w:p w:rsidR="00931FD7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9" w:type="dxa"/>
        <w:tblLayout w:type="fixed"/>
        <w:tblLook w:val="04A0"/>
      </w:tblPr>
      <w:tblGrid>
        <w:gridCol w:w="959"/>
        <w:gridCol w:w="5245"/>
        <w:gridCol w:w="708"/>
        <w:gridCol w:w="1418"/>
        <w:gridCol w:w="1419"/>
      </w:tblGrid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1FD7" w:rsidRDefault="00931FD7" w:rsidP="00AD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Норма на 1 чел. в сутки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5 суток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FD7" w:rsidTr="00AD428E">
        <w:tc>
          <w:tcPr>
            <w:tcW w:w="9749" w:type="dxa"/>
            <w:gridSpan w:val="5"/>
          </w:tcPr>
          <w:p w:rsidR="00931FD7" w:rsidRDefault="00931FD7" w:rsidP="00AD428E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Продовольствие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19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31FD7" w:rsidTr="00AD428E">
        <w:tc>
          <w:tcPr>
            <w:tcW w:w="959" w:type="dxa"/>
          </w:tcPr>
          <w:p w:rsidR="00931FD7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31FD7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708" w:type="dxa"/>
          </w:tcPr>
          <w:p w:rsidR="00931FD7" w:rsidRDefault="00931FD7" w:rsidP="00AD4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19" w:type="dxa"/>
          </w:tcPr>
          <w:p w:rsidR="00931FD7" w:rsidRPr="00C73FF4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51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7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1FD7" w:rsidTr="00AD428E">
        <w:tc>
          <w:tcPr>
            <w:tcW w:w="959" w:type="dxa"/>
          </w:tcPr>
          <w:p w:rsidR="00931FD7" w:rsidRPr="003B2519" w:rsidRDefault="00931FD7" w:rsidP="00AD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931FD7" w:rsidRPr="003B251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708" w:type="dxa"/>
          </w:tcPr>
          <w:p w:rsidR="00931FD7" w:rsidRPr="003B251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418" w:type="dxa"/>
          </w:tcPr>
          <w:p w:rsidR="00931FD7" w:rsidRPr="003B2519" w:rsidRDefault="00931FD7" w:rsidP="00AD428E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2,5/5,0*</w:t>
            </w:r>
          </w:p>
        </w:tc>
        <w:tc>
          <w:tcPr>
            <w:tcW w:w="1419" w:type="dxa"/>
          </w:tcPr>
          <w:p w:rsidR="00931FD7" w:rsidRPr="00C73FF4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>5,0/1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3FF4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  <w:p w:rsidR="00931FD7" w:rsidRPr="003B2519" w:rsidRDefault="00931FD7" w:rsidP="00AD428E">
            <w:pPr>
              <w:ind w:right="-284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D7" w:rsidRPr="001303A4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A4">
        <w:rPr>
          <w:rFonts w:ascii="Times New Roman" w:hAnsi="Times New Roman" w:cs="Times New Roman"/>
          <w:sz w:val="24"/>
          <w:szCs w:val="24"/>
        </w:rPr>
        <w:t xml:space="preserve">Примечание: * - в числителе указаны нормы </w:t>
      </w:r>
      <w:proofErr w:type="spellStart"/>
      <w:r w:rsidRPr="001303A4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1303A4">
        <w:rPr>
          <w:rFonts w:ascii="Times New Roman" w:hAnsi="Times New Roman" w:cs="Times New Roman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931FD7" w:rsidRPr="007A5EBB" w:rsidRDefault="00931FD7" w:rsidP="00931F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6095"/>
        <w:gridCol w:w="1560"/>
        <w:gridCol w:w="1417"/>
      </w:tblGrid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CD143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Вещевое имущество и ресурсы жизнеобеспечения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окаркарсный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 унифицированный малый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Мобильные осветительные комплексы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Фляги для воды объемом 0,5-1,0 литр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CD143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Предметы первой необходимости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1439">
              <w:rPr>
                <w:rFonts w:ascii="Times New Roman" w:hAnsi="Times New Roman" w:cs="Times New Roman"/>
                <w:sz w:val="24"/>
                <w:szCs w:val="24"/>
              </w:rPr>
              <w:t xml:space="preserve">а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./чел.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АИ-95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АИ-92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сумка с укладкой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Портативные радиостанции типа «Моторола»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УКВ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Лес строительный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Рубероид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Шифер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Стекло (3-4 мм)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10, 12, 18, 24 мм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Уголок 50х50, 75х75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Гвозди 100, 150 мм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Скобы строительные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крепежная диаметром 2,5-8,0 мм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Провода и кабели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Швеллер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Балка двутавровая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Унифицированные фильтрующие малогабаритные </w:t>
            </w:r>
            <w:proofErr w:type="spellStart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 «Шанс»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Средства защиты населения в районах затопления (подтопления)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жилет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круг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линь (конец Александрова)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FD7" w:rsidRPr="00CD1439" w:rsidTr="00AD428E">
        <w:tc>
          <w:tcPr>
            <w:tcW w:w="9889" w:type="dxa"/>
            <w:gridSpan w:val="4"/>
          </w:tcPr>
          <w:p w:rsidR="00931FD7" w:rsidRPr="00FB6E79" w:rsidRDefault="00931FD7" w:rsidP="00AD428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Средства оповещения</w:t>
            </w:r>
          </w:p>
        </w:tc>
      </w:tr>
      <w:tr w:rsidR="00931FD7" w:rsidRPr="00CD1439" w:rsidTr="00AD428E">
        <w:tc>
          <w:tcPr>
            <w:tcW w:w="8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31FD7" w:rsidRPr="00FB6E7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Рупорное громкоговорящее устройство (мегафон) </w:t>
            </w:r>
          </w:p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</w:tcPr>
          <w:p w:rsidR="00931FD7" w:rsidRPr="00CD1439" w:rsidRDefault="00931FD7" w:rsidP="00AD428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1FD7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EB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FD7" w:rsidRPr="007A5EBB" w:rsidRDefault="00931FD7" w:rsidP="00931F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С.Б.Гончаров</w:t>
      </w:r>
    </w:p>
    <w:p w:rsidR="00931FD7" w:rsidRDefault="00931FD7" w:rsidP="00931FD7"/>
    <w:p w:rsidR="00F46637" w:rsidRDefault="00F46637" w:rsidP="007A5EB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6637" w:rsidSect="0092266B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CA" w:rsidRDefault="00007DCA" w:rsidP="0092266B">
      <w:pPr>
        <w:spacing w:after="0" w:line="240" w:lineRule="auto"/>
      </w:pPr>
      <w:r>
        <w:separator/>
      </w:r>
    </w:p>
  </w:endnote>
  <w:endnote w:type="continuationSeparator" w:id="0">
    <w:p w:rsidR="00007DCA" w:rsidRDefault="00007DCA" w:rsidP="0092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CA" w:rsidRDefault="00007DCA" w:rsidP="0092266B">
      <w:pPr>
        <w:spacing w:after="0" w:line="240" w:lineRule="auto"/>
      </w:pPr>
      <w:r>
        <w:separator/>
      </w:r>
    </w:p>
  </w:footnote>
  <w:footnote w:type="continuationSeparator" w:id="0">
    <w:p w:rsidR="00007DCA" w:rsidRDefault="00007DCA" w:rsidP="0092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4672"/>
      <w:docPartObj>
        <w:docPartGallery w:val="Page Numbers (Top of Page)"/>
        <w:docPartUnique/>
      </w:docPartObj>
    </w:sdtPr>
    <w:sdtContent>
      <w:p w:rsidR="0092266B" w:rsidRDefault="003927FB">
        <w:pPr>
          <w:pStyle w:val="a4"/>
          <w:jc w:val="center"/>
        </w:pPr>
        <w:fldSimple w:instr=" PAGE   \* MERGEFORMAT ">
          <w:r w:rsidR="004927D2">
            <w:rPr>
              <w:noProof/>
            </w:rPr>
            <w:t>13</w:t>
          </w:r>
        </w:fldSimple>
      </w:p>
    </w:sdtContent>
  </w:sdt>
  <w:p w:rsidR="0092266B" w:rsidRDefault="009226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797F"/>
    <w:rsid w:val="00007DCA"/>
    <w:rsid w:val="00030AB4"/>
    <w:rsid w:val="0006726D"/>
    <w:rsid w:val="00082934"/>
    <w:rsid w:val="000A797F"/>
    <w:rsid w:val="000D44EB"/>
    <w:rsid w:val="001303A4"/>
    <w:rsid w:val="001D21FC"/>
    <w:rsid w:val="00237B8C"/>
    <w:rsid w:val="00272D61"/>
    <w:rsid w:val="002E7AE5"/>
    <w:rsid w:val="003138F2"/>
    <w:rsid w:val="00365047"/>
    <w:rsid w:val="003927FB"/>
    <w:rsid w:val="003B2519"/>
    <w:rsid w:val="004223C6"/>
    <w:rsid w:val="00436515"/>
    <w:rsid w:val="004927D2"/>
    <w:rsid w:val="004B38C6"/>
    <w:rsid w:val="004F4E94"/>
    <w:rsid w:val="00541375"/>
    <w:rsid w:val="0056784C"/>
    <w:rsid w:val="005A11BC"/>
    <w:rsid w:val="005B5F25"/>
    <w:rsid w:val="00684E18"/>
    <w:rsid w:val="00720891"/>
    <w:rsid w:val="0074230F"/>
    <w:rsid w:val="007A5EBB"/>
    <w:rsid w:val="007B5458"/>
    <w:rsid w:val="008E01A3"/>
    <w:rsid w:val="0092266B"/>
    <w:rsid w:val="00931FD7"/>
    <w:rsid w:val="0098231A"/>
    <w:rsid w:val="00AC5365"/>
    <w:rsid w:val="00BA5571"/>
    <w:rsid w:val="00BC1A42"/>
    <w:rsid w:val="00C73FF4"/>
    <w:rsid w:val="00C761CD"/>
    <w:rsid w:val="00CB3514"/>
    <w:rsid w:val="00CB4BC1"/>
    <w:rsid w:val="00CD1439"/>
    <w:rsid w:val="00D53186"/>
    <w:rsid w:val="00D72B3A"/>
    <w:rsid w:val="00D801DB"/>
    <w:rsid w:val="00DB4817"/>
    <w:rsid w:val="00DF51AC"/>
    <w:rsid w:val="00EB0EF5"/>
    <w:rsid w:val="00F46637"/>
    <w:rsid w:val="00FB6E79"/>
    <w:rsid w:val="00FE53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66B"/>
  </w:style>
  <w:style w:type="paragraph" w:styleId="a6">
    <w:name w:val="footer"/>
    <w:basedOn w:val="a"/>
    <w:link w:val="a7"/>
    <w:uiPriority w:val="99"/>
    <w:semiHidden/>
    <w:unhideWhenUsed/>
    <w:rsid w:val="0092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2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4021</Words>
  <Characters>22920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evgeniya</cp:lastModifiedBy>
  <cp:revision>2</cp:revision>
  <dcterms:created xsi:type="dcterms:W3CDTF">2020-04-30T13:27:00Z</dcterms:created>
  <dcterms:modified xsi:type="dcterms:W3CDTF">2020-04-30T13:27:00Z</dcterms:modified>
</cp:coreProperties>
</file>