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B7" w:rsidRPr="008A0CFF" w:rsidRDefault="003C37B7" w:rsidP="003C37B7">
      <w:pPr>
        <w:widowControl/>
        <w:spacing w:after="240"/>
        <w:ind w:firstLine="851"/>
        <w:jc w:val="both"/>
        <w:outlineLvl w:val="1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Патентная система налогообложения - п</w:t>
      </w:r>
      <w:r w:rsidRPr="008A0CFF">
        <w:rPr>
          <w:b/>
          <w:bCs/>
          <w:sz w:val="28"/>
          <w:szCs w:val="28"/>
          <w:lang w:val="ru-RU" w:eastAsia="ru-RU"/>
        </w:rPr>
        <w:t>орядок расчета налога</w:t>
      </w:r>
    </w:p>
    <w:p w:rsidR="003C37B7" w:rsidRPr="00742D75" w:rsidRDefault="003C37B7" w:rsidP="00742D75">
      <w:pPr>
        <w:pStyle w:val="a5"/>
        <w:widowControl/>
        <w:numPr>
          <w:ilvl w:val="0"/>
          <w:numId w:val="8"/>
        </w:numPr>
        <w:spacing w:after="240"/>
        <w:ind w:left="0" w:firstLine="1211"/>
        <w:rPr>
          <w:sz w:val="28"/>
          <w:szCs w:val="28"/>
          <w:lang w:val="ru-RU" w:eastAsia="ru-RU"/>
        </w:rPr>
      </w:pPr>
      <w:r w:rsidRPr="00742D75">
        <w:rPr>
          <w:b/>
          <w:bCs/>
          <w:sz w:val="28"/>
          <w:szCs w:val="28"/>
          <w:lang w:val="ru-RU" w:eastAsia="ru-RU"/>
        </w:rPr>
        <w:t xml:space="preserve">Налоговая база </w:t>
      </w:r>
      <w:r w:rsidRPr="00742D75">
        <w:rPr>
          <w:sz w:val="28"/>
          <w:szCs w:val="28"/>
          <w:lang w:val="ru-RU" w:eastAsia="ru-RU"/>
        </w:rPr>
        <w:t xml:space="preserve">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налогообложения, устанавливаемого на календарный год законом субъекта Российской Федерации. </w:t>
      </w:r>
    </w:p>
    <w:p w:rsidR="00742D75" w:rsidRPr="00742D75" w:rsidRDefault="003C37B7" w:rsidP="00742D75">
      <w:pPr>
        <w:pStyle w:val="a5"/>
        <w:widowControl/>
        <w:numPr>
          <w:ilvl w:val="0"/>
          <w:numId w:val="8"/>
        </w:numPr>
        <w:spacing w:after="240"/>
        <w:rPr>
          <w:b/>
          <w:sz w:val="28"/>
          <w:szCs w:val="28"/>
          <w:lang w:val="ru-RU" w:eastAsia="ru-RU"/>
        </w:rPr>
      </w:pPr>
      <w:r w:rsidRPr="00742D75">
        <w:rPr>
          <w:b/>
          <w:sz w:val="28"/>
          <w:szCs w:val="28"/>
          <w:lang w:val="ru-RU" w:eastAsia="ru-RU"/>
        </w:rPr>
        <w:t xml:space="preserve">Налоговая ставка </w:t>
      </w:r>
      <w:r w:rsidRPr="00742D75">
        <w:rPr>
          <w:b/>
          <w:bCs/>
          <w:sz w:val="28"/>
          <w:szCs w:val="28"/>
          <w:lang w:val="ru-RU" w:eastAsia="ru-RU"/>
        </w:rPr>
        <w:t>6%</w:t>
      </w:r>
      <w:r w:rsidRPr="00742D75">
        <w:rPr>
          <w:b/>
          <w:sz w:val="28"/>
          <w:szCs w:val="28"/>
          <w:lang w:val="ru-RU" w:eastAsia="ru-RU"/>
        </w:rPr>
        <w:t xml:space="preserve"> </w:t>
      </w:r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hyperlink r:id="rId6" w:history="1">
        <w:proofErr w:type="gramStart"/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Закон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ом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 Краснодарского края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 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от 16 ноября 2012</w:t>
        </w:r>
        <w:r w:rsidRPr="00742D75">
          <w:rPr>
            <w:rStyle w:val="a6"/>
            <w:b/>
            <w:bCs/>
            <w:color w:val="auto"/>
            <w:sz w:val="28"/>
            <w:szCs w:val="28"/>
          </w:rPr>
          <w:t> 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г. </w:t>
        </w:r>
        <w:r w:rsidRPr="00742D75">
          <w:rPr>
            <w:rStyle w:val="a6"/>
            <w:b/>
            <w:bCs/>
            <w:color w:val="auto"/>
            <w:sz w:val="28"/>
            <w:szCs w:val="28"/>
          </w:rPr>
          <w:t>N 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2601-КЗ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 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"О введении в 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д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 xml:space="preserve">ействие патентной системы налогообложения на территории Краснодарского 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к</w:t>
        </w:r>
        <w:r w:rsidRPr="00742D75">
          <w:rPr>
            <w:rStyle w:val="a6"/>
            <w:b/>
            <w:bCs/>
            <w:color w:val="auto"/>
            <w:sz w:val="28"/>
            <w:szCs w:val="28"/>
            <w:lang w:val="ru-RU"/>
          </w:rPr>
          <w:t>рая"</w:t>
        </w:r>
      </w:hyperlink>
      <w:r w:rsidRPr="008A0CFF">
        <w:rPr>
          <w:sz w:val="28"/>
          <w:szCs w:val="28"/>
          <w:lang w:val="ru-RU" w:eastAsia="ru-RU"/>
        </w:rPr>
        <w:t xml:space="preserve"> </w:t>
      </w:r>
      <w:r w:rsidRPr="00742D75">
        <w:rPr>
          <w:sz w:val="28"/>
          <w:szCs w:val="28"/>
          <w:lang w:val="ru-RU"/>
        </w:rPr>
        <w:t>для налогоплательщиков индивидуальных предпринимателей, впервые зарегистрированных в налоговом орг</w:t>
      </w:r>
      <w:r w:rsidRPr="00742D75">
        <w:rPr>
          <w:sz w:val="28"/>
          <w:szCs w:val="28"/>
          <w:lang w:val="ru-RU"/>
        </w:rPr>
        <w:t xml:space="preserve">ане не ранее 1 января 2016 года установлена </w:t>
      </w:r>
      <w:r w:rsidRPr="00742D75">
        <w:rPr>
          <w:sz w:val="28"/>
          <w:szCs w:val="28"/>
          <w:lang w:val="ru-RU"/>
        </w:rPr>
        <w:t>ставк</w:t>
      </w:r>
      <w:r w:rsidRPr="00742D75">
        <w:rPr>
          <w:sz w:val="28"/>
          <w:szCs w:val="28"/>
          <w:lang w:val="ru-RU"/>
        </w:rPr>
        <w:t>а</w:t>
      </w:r>
      <w:r w:rsidRPr="00742D75">
        <w:rPr>
          <w:sz w:val="28"/>
          <w:szCs w:val="28"/>
          <w:lang w:val="ru-RU"/>
        </w:rPr>
        <w:t xml:space="preserve"> в размере 0 процентов для налогоплательщиков - индивидуальных предпринимателей, применяющих патентную систему налогообложения и осуществляющих следующие виды предпринимательской деятельности в производственной и социальной</w:t>
      </w:r>
      <w:proofErr w:type="gramEnd"/>
      <w:r w:rsidRPr="00742D75">
        <w:rPr>
          <w:sz w:val="28"/>
          <w:szCs w:val="28"/>
          <w:lang w:val="ru-RU"/>
        </w:rPr>
        <w:t xml:space="preserve"> </w:t>
      </w:r>
      <w:proofErr w:type="gramStart"/>
      <w:r w:rsidRPr="00742D75">
        <w:rPr>
          <w:sz w:val="28"/>
          <w:szCs w:val="28"/>
          <w:lang w:val="ru-RU"/>
        </w:rPr>
        <w:t>сферах</w:t>
      </w:r>
      <w:proofErr w:type="gramEnd"/>
      <w:r w:rsidRPr="00742D75">
        <w:rPr>
          <w:sz w:val="28"/>
          <w:szCs w:val="28"/>
          <w:lang w:val="ru-RU"/>
        </w:rPr>
        <w:t>, а также в сфере бытовых услуг населению</w:t>
      </w:r>
      <w:r w:rsidR="00742D75">
        <w:rPr>
          <w:sz w:val="28"/>
          <w:szCs w:val="28"/>
          <w:lang w:val="ru-RU"/>
        </w:rPr>
        <w:t xml:space="preserve"> </w:t>
      </w:r>
      <w:r w:rsidR="00742D75" w:rsidRPr="00742D75">
        <w:rPr>
          <w:sz w:val="28"/>
          <w:szCs w:val="28"/>
          <w:lang w:val="ru-RU"/>
        </w:rPr>
        <w:t>(</w:t>
      </w:r>
      <w:r w:rsidR="00742D75">
        <w:rPr>
          <w:sz w:val="28"/>
          <w:szCs w:val="28"/>
          <w:lang w:val="ru-RU"/>
        </w:rPr>
        <w:t xml:space="preserve">часть 1 статьи </w:t>
      </w:r>
      <w:r w:rsidR="00742D75" w:rsidRPr="00742D75">
        <w:rPr>
          <w:sz w:val="28"/>
          <w:szCs w:val="28"/>
          <w:lang w:val="ru-RU"/>
        </w:rPr>
        <w:t>2.5.)</w:t>
      </w:r>
      <w:r w:rsidRPr="00742D75">
        <w:rPr>
          <w:sz w:val="28"/>
          <w:szCs w:val="28"/>
          <w:lang w:val="ru-RU"/>
        </w:rPr>
        <w:t>:</w:t>
      </w:r>
      <w:bookmarkStart w:id="0" w:name="sub_2511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742D75">
        <w:rPr>
          <w:sz w:val="28"/>
          <w:szCs w:val="28"/>
          <w:lang w:val="ru-RU"/>
        </w:rPr>
        <w:t>1) ремонт и пошив швейных, меховых</w:t>
      </w:r>
      <w:r w:rsidRPr="003C37B7">
        <w:rPr>
          <w:sz w:val="28"/>
          <w:szCs w:val="28"/>
          <w:lang w:val="ru-RU"/>
        </w:rPr>
        <w:t xml:space="preserve"> и кожаных изделий, головных уборов и изделий из текстильной галантереи, ремонт, пошив и вязание трикотажных изделий;</w:t>
      </w:r>
      <w:bookmarkStart w:id="1" w:name="sub_2512"/>
      <w:bookmarkEnd w:id="0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2) ремонт, чистка, окраска и пошив обуви;</w:t>
      </w:r>
      <w:bookmarkStart w:id="2" w:name="sub_2513"/>
      <w:bookmarkEnd w:id="1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3) изготовление и ремонт металлической галантереи, ключей, номерных знаков, указателей улиц;</w:t>
      </w:r>
      <w:bookmarkStart w:id="3" w:name="sub_2514"/>
      <w:bookmarkEnd w:id="2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  <w:bookmarkStart w:id="4" w:name="sub_2515"/>
      <w:bookmarkEnd w:id="3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5) услуги по присмотру и уходу за детьми и больными;</w:t>
      </w:r>
      <w:bookmarkStart w:id="5" w:name="sub_2516"/>
      <w:bookmarkEnd w:id="4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6) деятельность по уходу за престарелыми и инвалидами;</w:t>
      </w:r>
      <w:bookmarkStart w:id="6" w:name="sub_2517"/>
      <w:bookmarkEnd w:id="5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7) сушка, переработка и консервирование фруктов и овощей;</w:t>
      </w:r>
      <w:bookmarkStart w:id="7" w:name="sub_2518"/>
      <w:bookmarkEnd w:id="6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8) производство плодово-ягодных посадочных материалов, выращивание рассады овощных культур и семян трав;</w:t>
      </w:r>
      <w:bookmarkStart w:id="8" w:name="sub_2519"/>
      <w:bookmarkEnd w:id="7"/>
    </w:p>
    <w:p w:rsidR="00742D75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9) изготовление изделий народных художественных промыслов;</w:t>
      </w:r>
      <w:bookmarkStart w:id="9" w:name="sub_25110"/>
      <w:bookmarkEnd w:id="8"/>
    </w:p>
    <w:p w:rsidR="003C37B7" w:rsidRPr="003C37B7" w:rsidRDefault="003C37B7" w:rsidP="00742D75">
      <w:pPr>
        <w:widowControl/>
        <w:spacing w:after="240"/>
        <w:ind w:firstLine="851"/>
        <w:jc w:val="both"/>
        <w:rPr>
          <w:sz w:val="28"/>
          <w:szCs w:val="28"/>
          <w:lang w:val="ru-RU"/>
        </w:rPr>
      </w:pPr>
      <w:r w:rsidRPr="003C37B7">
        <w:rPr>
          <w:sz w:val="28"/>
          <w:szCs w:val="28"/>
          <w:lang w:val="ru-RU"/>
        </w:rPr>
        <w:t>10) производство кожи и изделий из кожи.</w:t>
      </w:r>
    </w:p>
    <w:p w:rsidR="00742D75" w:rsidRPr="00742D75" w:rsidRDefault="003C37B7" w:rsidP="003C37B7">
      <w:pPr>
        <w:ind w:firstLine="993"/>
        <w:jc w:val="both"/>
        <w:rPr>
          <w:b/>
          <w:sz w:val="28"/>
          <w:szCs w:val="28"/>
          <w:lang w:val="ru-RU"/>
        </w:rPr>
      </w:pPr>
      <w:bookmarkStart w:id="10" w:name="sub_252"/>
      <w:bookmarkEnd w:id="9"/>
      <w:r w:rsidRPr="00742D75">
        <w:rPr>
          <w:b/>
          <w:sz w:val="28"/>
          <w:szCs w:val="28"/>
          <w:lang w:val="ru-RU"/>
        </w:rPr>
        <w:t xml:space="preserve">Налогоплательщики, указанные в </w:t>
      </w:r>
      <w:hyperlink w:anchor="sub_251" w:history="1">
        <w:r w:rsidRPr="00742D75">
          <w:rPr>
            <w:rStyle w:val="a6"/>
            <w:b/>
            <w:color w:val="auto"/>
            <w:sz w:val="28"/>
            <w:szCs w:val="28"/>
            <w:lang w:val="ru-RU"/>
          </w:rPr>
          <w:t>части 1</w:t>
        </w:r>
      </w:hyperlink>
      <w:r w:rsidRPr="00742D75">
        <w:rPr>
          <w:b/>
          <w:sz w:val="28"/>
          <w:szCs w:val="28"/>
          <w:lang w:val="ru-RU"/>
        </w:rPr>
        <w:t xml:space="preserve"> </w:t>
      </w:r>
      <w:r w:rsidR="00742D75" w:rsidRPr="00742D75">
        <w:rPr>
          <w:b/>
          <w:sz w:val="28"/>
          <w:szCs w:val="28"/>
          <w:lang w:val="ru-RU"/>
        </w:rPr>
        <w:t>статьи 2.5</w:t>
      </w:r>
      <w:r w:rsidRPr="00742D75">
        <w:rPr>
          <w:b/>
          <w:sz w:val="28"/>
          <w:szCs w:val="28"/>
          <w:lang w:val="ru-RU"/>
        </w:rPr>
        <w:t xml:space="preserve">, вправе применять налоговую ставку в размере 0 процентов со дня их </w:t>
      </w:r>
      <w:r w:rsidRPr="00742D75">
        <w:rPr>
          <w:b/>
          <w:sz w:val="28"/>
          <w:szCs w:val="28"/>
          <w:lang w:val="ru-RU"/>
        </w:rPr>
        <w:lastRenderedPageBreak/>
        <w:t>государственной регистрации в качестве индивидуального предпринимателя непрерывно не более двух налоговых периодов в пределах двух календарных лет</w:t>
      </w:r>
      <w:r w:rsidR="00742D75" w:rsidRPr="00742D75">
        <w:rPr>
          <w:b/>
          <w:sz w:val="28"/>
          <w:szCs w:val="28"/>
          <w:lang w:val="ru-RU"/>
        </w:rPr>
        <w:t>.</w:t>
      </w:r>
      <w:bookmarkStart w:id="11" w:name="sub_253"/>
      <w:bookmarkEnd w:id="10"/>
    </w:p>
    <w:p w:rsidR="003C37B7" w:rsidRPr="00742D75" w:rsidRDefault="00742D75" w:rsidP="003C37B7">
      <w:pPr>
        <w:ind w:firstLine="993"/>
        <w:jc w:val="both"/>
        <w:rPr>
          <w:sz w:val="28"/>
          <w:szCs w:val="28"/>
          <w:lang w:val="ru-RU"/>
        </w:rPr>
      </w:pPr>
      <w:r w:rsidRPr="00742D75">
        <w:rPr>
          <w:sz w:val="28"/>
          <w:szCs w:val="28"/>
          <w:lang w:val="ru-RU"/>
        </w:rPr>
        <w:t xml:space="preserve"> </w:t>
      </w:r>
    </w:p>
    <w:p w:rsidR="003C37B7" w:rsidRPr="00742D75" w:rsidRDefault="003C37B7" w:rsidP="00742D75">
      <w:pPr>
        <w:pStyle w:val="a5"/>
        <w:numPr>
          <w:ilvl w:val="0"/>
          <w:numId w:val="7"/>
        </w:numPr>
        <w:ind w:left="0" w:firstLine="851"/>
        <w:rPr>
          <w:b/>
          <w:sz w:val="28"/>
          <w:szCs w:val="28"/>
          <w:lang w:val="ru-RU"/>
        </w:rPr>
      </w:pPr>
      <w:r w:rsidRPr="00742D75">
        <w:rPr>
          <w:b/>
          <w:sz w:val="28"/>
          <w:szCs w:val="28"/>
          <w:lang w:val="ru-RU"/>
        </w:rPr>
        <w:t>О</w:t>
      </w:r>
      <w:r w:rsidRPr="00742D75">
        <w:rPr>
          <w:b/>
          <w:sz w:val="28"/>
          <w:szCs w:val="28"/>
          <w:lang w:val="ru-RU"/>
        </w:rPr>
        <w:t xml:space="preserve">граничения на </w:t>
      </w:r>
      <w:r w:rsidRPr="00742D75">
        <w:rPr>
          <w:b/>
          <w:sz w:val="28"/>
          <w:szCs w:val="28"/>
          <w:lang w:val="ru-RU"/>
        </w:rPr>
        <w:t xml:space="preserve">применение налогоплательщиками </w:t>
      </w:r>
      <w:r w:rsidRPr="00742D75">
        <w:rPr>
          <w:b/>
          <w:sz w:val="28"/>
          <w:szCs w:val="28"/>
          <w:lang w:val="ru-RU"/>
        </w:rPr>
        <w:t>налоговой ставки в размере 0 процентов в течение налогового периода:</w:t>
      </w:r>
    </w:p>
    <w:p w:rsidR="003C37B7" w:rsidRPr="003C37B7" w:rsidRDefault="003C37B7" w:rsidP="003C37B7">
      <w:pPr>
        <w:ind w:firstLine="993"/>
        <w:jc w:val="both"/>
        <w:rPr>
          <w:sz w:val="28"/>
          <w:szCs w:val="28"/>
          <w:lang w:val="ru-RU"/>
        </w:rPr>
      </w:pPr>
      <w:bookmarkStart w:id="12" w:name="sub_2531"/>
      <w:bookmarkEnd w:id="11"/>
      <w:r w:rsidRPr="003C37B7">
        <w:rPr>
          <w:sz w:val="28"/>
          <w:szCs w:val="28"/>
          <w:lang w:val="ru-RU"/>
        </w:rPr>
        <w:t>1) предпринимательская деятельность должна осуществляться без привлечения наемных работников;</w:t>
      </w:r>
    </w:p>
    <w:p w:rsidR="003C37B7" w:rsidRPr="003C37B7" w:rsidRDefault="003C37B7" w:rsidP="003C37B7">
      <w:pPr>
        <w:ind w:firstLine="993"/>
        <w:jc w:val="both"/>
        <w:rPr>
          <w:sz w:val="28"/>
          <w:szCs w:val="28"/>
          <w:lang w:val="ru-RU"/>
        </w:rPr>
      </w:pPr>
      <w:bookmarkStart w:id="13" w:name="sub_2532"/>
      <w:bookmarkEnd w:id="12"/>
      <w:proofErr w:type="gramStart"/>
      <w:r w:rsidRPr="003C37B7">
        <w:rPr>
          <w:sz w:val="28"/>
          <w:szCs w:val="28"/>
          <w:lang w:val="ru-RU"/>
        </w:rPr>
        <w:t xml:space="preserve">2) размер доходов от реализации, определяемых в соответствии со </w:t>
      </w:r>
      <w:hyperlink r:id="rId7" w:history="1">
        <w:r w:rsidRPr="003C37B7">
          <w:rPr>
            <w:rStyle w:val="a6"/>
            <w:sz w:val="28"/>
            <w:szCs w:val="28"/>
            <w:lang w:val="ru-RU"/>
          </w:rPr>
          <w:t>статьей 249</w:t>
        </w:r>
      </w:hyperlink>
      <w:r w:rsidRPr="003C37B7">
        <w:rPr>
          <w:sz w:val="28"/>
          <w:szCs w:val="28"/>
          <w:lang w:val="ru-RU"/>
        </w:rPr>
        <w:t xml:space="preserve"> Налогового кодекса Российской Федерации, полученных индивидуальным предпринимателем по видам предпринимательской деятельности, указанным в </w:t>
      </w:r>
      <w:hyperlink w:anchor="sub_251" w:history="1">
        <w:r w:rsidRPr="003C37B7">
          <w:rPr>
            <w:rStyle w:val="a6"/>
            <w:sz w:val="28"/>
            <w:szCs w:val="28"/>
            <w:lang w:val="ru-RU"/>
          </w:rPr>
          <w:t>части 1</w:t>
        </w:r>
      </w:hyperlink>
      <w:r w:rsidRPr="003C37B7">
        <w:rPr>
          <w:sz w:val="28"/>
          <w:szCs w:val="28"/>
          <w:lang w:val="ru-RU"/>
        </w:rPr>
        <w:t xml:space="preserve"> настоящей статьи, в отношении которых применяется налоговая ставка в размере 0 процентов, не должен превышать предельного размера дохода, предусмотренного </w:t>
      </w:r>
      <w:hyperlink r:id="rId8" w:history="1">
        <w:r w:rsidRPr="003C37B7">
          <w:rPr>
            <w:rStyle w:val="a6"/>
            <w:sz w:val="28"/>
            <w:szCs w:val="28"/>
            <w:lang w:val="ru-RU"/>
          </w:rPr>
          <w:t>подпунктом 1 пункта 6 статьи 346.45</w:t>
        </w:r>
      </w:hyperlink>
      <w:r w:rsidRPr="003C37B7">
        <w:rPr>
          <w:sz w:val="28"/>
          <w:szCs w:val="28"/>
          <w:lang w:val="ru-RU"/>
        </w:rPr>
        <w:t xml:space="preserve"> Налогового кодекса Российской Федерации, уменьшенного в 10 раз.</w:t>
      </w:r>
      <w:proofErr w:type="gramEnd"/>
    </w:p>
    <w:bookmarkEnd w:id="13"/>
    <w:p w:rsidR="003C37B7" w:rsidRPr="003C37B7" w:rsidRDefault="003C37B7" w:rsidP="003C37B7">
      <w:pPr>
        <w:ind w:firstLine="993"/>
        <w:jc w:val="both"/>
        <w:rPr>
          <w:sz w:val="28"/>
          <w:szCs w:val="28"/>
          <w:lang w:val="ru-RU" w:eastAsia="ru-RU"/>
        </w:rPr>
      </w:pPr>
    </w:p>
    <w:p w:rsidR="003C37B7" w:rsidRPr="00742D75" w:rsidRDefault="003C37B7" w:rsidP="00742D75">
      <w:pPr>
        <w:pStyle w:val="a5"/>
        <w:widowControl/>
        <w:numPr>
          <w:ilvl w:val="0"/>
          <w:numId w:val="7"/>
        </w:numPr>
        <w:spacing w:after="240"/>
        <w:outlineLvl w:val="1"/>
        <w:rPr>
          <w:b/>
          <w:bCs/>
          <w:sz w:val="28"/>
          <w:szCs w:val="28"/>
          <w:lang w:val="ru-RU" w:eastAsia="ru-RU"/>
        </w:rPr>
      </w:pPr>
      <w:r w:rsidRPr="00742D75">
        <w:rPr>
          <w:b/>
          <w:bCs/>
          <w:sz w:val="28"/>
          <w:szCs w:val="28"/>
          <w:lang w:val="ru-RU" w:eastAsia="ru-RU"/>
        </w:rPr>
        <w:t>Порядок исчисления налога</w:t>
      </w:r>
    </w:p>
    <w:p w:rsidR="003C37B7" w:rsidRPr="008A0CFF" w:rsidRDefault="003C37B7" w:rsidP="003C37B7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 xml:space="preserve">Пример: срок действия патента = 12 месяцев </w:t>
      </w:r>
    </w:p>
    <w:p w:rsidR="003C37B7" w:rsidRPr="008A0CFF" w:rsidRDefault="003C37B7" w:rsidP="003C37B7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>Размер</w:t>
      </w:r>
      <w:r>
        <w:rPr>
          <w:sz w:val="28"/>
          <w:szCs w:val="28"/>
          <w:lang w:val="ru-RU" w:eastAsia="ru-RU"/>
        </w:rPr>
        <w:t xml:space="preserve"> </w:t>
      </w:r>
      <w:r w:rsidRPr="008A0CFF">
        <w:rPr>
          <w:sz w:val="28"/>
          <w:szCs w:val="28"/>
          <w:lang w:val="ru-RU" w:eastAsia="ru-RU"/>
        </w:rPr>
        <w:t>налога=</w:t>
      </w:r>
      <w:r>
        <w:rPr>
          <w:sz w:val="28"/>
          <w:szCs w:val="28"/>
          <w:lang w:val="ru-RU" w:eastAsia="ru-RU"/>
        </w:rPr>
        <w:t xml:space="preserve"> </w:t>
      </w:r>
      <w:r w:rsidRPr="008A0CFF">
        <w:rPr>
          <w:sz w:val="28"/>
          <w:szCs w:val="28"/>
          <w:lang w:val="ru-RU" w:eastAsia="ru-RU"/>
        </w:rPr>
        <w:t>Налоговая</w:t>
      </w:r>
      <w:r w:rsidR="003E58DE">
        <w:rPr>
          <w:sz w:val="28"/>
          <w:szCs w:val="28"/>
          <w:lang w:val="ru-RU" w:eastAsia="ru-RU"/>
        </w:rPr>
        <w:t xml:space="preserve"> </w:t>
      </w:r>
      <w:r w:rsidRPr="008A0CFF">
        <w:rPr>
          <w:sz w:val="28"/>
          <w:szCs w:val="28"/>
          <w:lang w:val="ru-RU" w:eastAsia="ru-RU"/>
        </w:rPr>
        <w:t xml:space="preserve">база* 6% </w:t>
      </w:r>
      <w:bookmarkStart w:id="14" w:name="_GoBack"/>
      <w:bookmarkEnd w:id="14"/>
    </w:p>
    <w:p w:rsidR="003C37B7" w:rsidRPr="008A0CFF" w:rsidRDefault="003C37B7" w:rsidP="003C37B7">
      <w:pPr>
        <w:widowControl/>
        <w:spacing w:after="240"/>
        <w:ind w:firstLine="851"/>
        <w:jc w:val="both"/>
        <w:rPr>
          <w:sz w:val="28"/>
          <w:szCs w:val="28"/>
          <w:lang w:val="ru-RU" w:eastAsia="ru-RU"/>
        </w:rPr>
      </w:pPr>
      <w:r w:rsidRPr="008A0CFF">
        <w:rPr>
          <w:sz w:val="28"/>
          <w:szCs w:val="28"/>
          <w:lang w:val="ru-RU" w:eastAsia="ru-RU"/>
        </w:rPr>
        <w:t xml:space="preserve"> Размер налога = (налоговая база </w:t>
      </w:r>
      <w:r w:rsidRPr="008A0CFF">
        <w:rPr>
          <w:b/>
          <w:bCs/>
          <w:sz w:val="28"/>
          <w:szCs w:val="28"/>
          <w:lang w:val="ru-RU" w:eastAsia="ru-RU"/>
        </w:rPr>
        <w:t xml:space="preserve">/ </w:t>
      </w:r>
      <w:r w:rsidRPr="008A0CFF">
        <w:rPr>
          <w:sz w:val="28"/>
          <w:szCs w:val="28"/>
          <w:lang w:val="ru-RU" w:eastAsia="ru-RU"/>
        </w:rPr>
        <w:t xml:space="preserve">12 месяцев </w:t>
      </w:r>
      <w:r w:rsidRPr="008A0CFF">
        <w:rPr>
          <w:b/>
          <w:bCs/>
          <w:sz w:val="28"/>
          <w:szCs w:val="28"/>
          <w:lang w:val="ru-RU" w:eastAsia="ru-RU"/>
        </w:rPr>
        <w:t>Х</w:t>
      </w:r>
      <w:r w:rsidRPr="008A0CFF">
        <w:rPr>
          <w:sz w:val="28"/>
          <w:szCs w:val="28"/>
          <w:lang w:val="ru-RU" w:eastAsia="ru-RU"/>
        </w:rPr>
        <w:t xml:space="preserve"> количество месяцев срока, на который выдан патент) </w:t>
      </w:r>
      <w:r w:rsidRPr="008A0CFF">
        <w:rPr>
          <w:b/>
          <w:bCs/>
          <w:sz w:val="28"/>
          <w:szCs w:val="28"/>
          <w:lang w:val="ru-RU" w:eastAsia="ru-RU"/>
        </w:rPr>
        <w:t>Х</w:t>
      </w:r>
      <w:r w:rsidRPr="008A0CFF">
        <w:rPr>
          <w:sz w:val="28"/>
          <w:szCs w:val="28"/>
          <w:lang w:val="ru-RU" w:eastAsia="ru-RU"/>
        </w:rPr>
        <w:t xml:space="preserve"> 6</w:t>
      </w:r>
    </w:p>
    <w:p w:rsidR="003C37B7" w:rsidRPr="00742D75" w:rsidRDefault="003C37B7" w:rsidP="00742D75">
      <w:pPr>
        <w:pStyle w:val="a5"/>
        <w:widowControl/>
        <w:numPr>
          <w:ilvl w:val="0"/>
          <w:numId w:val="7"/>
        </w:numPr>
        <w:spacing w:after="240"/>
        <w:outlineLvl w:val="1"/>
        <w:rPr>
          <w:b/>
          <w:bCs/>
          <w:sz w:val="28"/>
          <w:szCs w:val="28"/>
          <w:lang w:val="ru-RU" w:eastAsia="ru-RU"/>
        </w:rPr>
      </w:pPr>
      <w:r w:rsidRPr="00742D75">
        <w:rPr>
          <w:b/>
          <w:bCs/>
          <w:sz w:val="28"/>
          <w:szCs w:val="28"/>
          <w:lang w:val="ru-RU" w:eastAsia="ru-RU"/>
        </w:rPr>
        <w:t>Оплата налога</w:t>
      </w:r>
    </w:p>
    <w:p w:rsidR="003C37B7" w:rsidRPr="00742D75" w:rsidRDefault="003C37B7" w:rsidP="00742D75">
      <w:pPr>
        <w:pStyle w:val="a5"/>
        <w:widowControl/>
        <w:numPr>
          <w:ilvl w:val="0"/>
          <w:numId w:val="9"/>
        </w:numPr>
        <w:spacing w:after="240"/>
        <w:ind w:left="0" w:firstLine="1211"/>
        <w:rPr>
          <w:sz w:val="28"/>
          <w:szCs w:val="28"/>
          <w:lang w:val="ru-RU" w:eastAsia="ru-RU"/>
        </w:rPr>
      </w:pPr>
      <w:r w:rsidRPr="00742D75">
        <w:rPr>
          <w:b/>
          <w:bCs/>
          <w:sz w:val="28"/>
          <w:szCs w:val="28"/>
          <w:lang w:val="ru-RU" w:eastAsia="ru-RU"/>
        </w:rPr>
        <w:t>Срок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действия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патента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меньше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6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месяцев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sz w:val="28"/>
          <w:szCs w:val="28"/>
          <w:lang w:val="ru-RU" w:eastAsia="ru-RU"/>
        </w:rPr>
        <w:t xml:space="preserve">- в размере полной суммы налога в срок не позднее срока окончания действия патента </w:t>
      </w:r>
    </w:p>
    <w:p w:rsidR="003C37B7" w:rsidRPr="00742D75" w:rsidRDefault="003C37B7" w:rsidP="00742D75">
      <w:pPr>
        <w:pStyle w:val="a5"/>
        <w:widowControl/>
        <w:numPr>
          <w:ilvl w:val="0"/>
          <w:numId w:val="9"/>
        </w:numPr>
        <w:spacing w:after="240"/>
        <w:ind w:left="0" w:firstLine="1211"/>
        <w:rPr>
          <w:sz w:val="28"/>
          <w:szCs w:val="28"/>
          <w:lang w:val="ru-RU" w:eastAsia="ru-RU"/>
        </w:rPr>
      </w:pPr>
      <w:r w:rsidRPr="00742D75">
        <w:rPr>
          <w:b/>
          <w:bCs/>
          <w:sz w:val="28"/>
          <w:szCs w:val="28"/>
          <w:lang w:val="ru-RU" w:eastAsia="ru-RU"/>
        </w:rPr>
        <w:t>Срок действия патента от 6 до 12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b/>
          <w:bCs/>
          <w:sz w:val="28"/>
          <w:szCs w:val="28"/>
          <w:lang w:val="ru-RU" w:eastAsia="ru-RU"/>
        </w:rPr>
        <w:t>месяцев</w:t>
      </w:r>
      <w:r w:rsidRPr="00742D75">
        <w:rPr>
          <w:b/>
          <w:bCs/>
          <w:sz w:val="28"/>
          <w:szCs w:val="28"/>
          <w:lang w:val="ru-RU" w:eastAsia="ru-RU"/>
        </w:rPr>
        <w:t xml:space="preserve"> </w:t>
      </w:r>
      <w:r w:rsidRPr="00742D75">
        <w:rPr>
          <w:sz w:val="28"/>
          <w:szCs w:val="28"/>
          <w:lang w:val="ru-RU" w:eastAsia="ru-RU"/>
        </w:rPr>
        <w:t xml:space="preserve">- в размере 1/3 суммы налога в срок не позднее девяноста календарных дней после начала действия патента;- в размере 2/3 суммы налога в срок не позднее срока окончания действия патента. </w:t>
      </w:r>
    </w:p>
    <w:p w:rsidR="00742D75" w:rsidRDefault="00742D75" w:rsidP="003C37B7">
      <w:pPr>
        <w:widowControl/>
        <w:spacing w:after="240"/>
        <w:ind w:firstLine="851"/>
        <w:jc w:val="both"/>
        <w:outlineLvl w:val="1"/>
        <w:rPr>
          <w:b/>
          <w:bCs/>
          <w:sz w:val="28"/>
          <w:szCs w:val="28"/>
          <w:lang w:val="ru-RU" w:eastAsia="ru-RU"/>
        </w:rPr>
      </w:pPr>
    </w:p>
    <w:p w:rsidR="00742D75" w:rsidRDefault="00742D75" w:rsidP="003C37B7">
      <w:pPr>
        <w:widowControl/>
        <w:spacing w:after="240"/>
        <w:ind w:firstLine="851"/>
        <w:jc w:val="both"/>
        <w:outlineLvl w:val="1"/>
        <w:rPr>
          <w:b/>
          <w:bCs/>
          <w:sz w:val="28"/>
          <w:szCs w:val="28"/>
          <w:lang w:val="ru-RU" w:eastAsia="ru-RU"/>
        </w:rPr>
      </w:pPr>
    </w:p>
    <w:sectPr w:rsidR="00742D75" w:rsidSect="00742D75">
      <w:pgSz w:w="11906" w:h="16838"/>
      <w:pgMar w:top="1135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>
    <w:nsid w:val="1AC53CCA"/>
    <w:multiLevelType w:val="multilevel"/>
    <w:tmpl w:val="928E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7502"/>
    <w:multiLevelType w:val="multilevel"/>
    <w:tmpl w:val="3488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abstractNum w:abstractNumId="4">
    <w:nsid w:val="3CB77A4C"/>
    <w:multiLevelType w:val="hybridMultilevel"/>
    <w:tmpl w:val="294A7E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4511CE"/>
    <w:multiLevelType w:val="hybridMultilevel"/>
    <w:tmpl w:val="ED461C0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99B3CC6"/>
    <w:multiLevelType w:val="multilevel"/>
    <w:tmpl w:val="547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F4CA6"/>
    <w:multiLevelType w:val="multilevel"/>
    <w:tmpl w:val="5FF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73EA4"/>
    <w:multiLevelType w:val="hybridMultilevel"/>
    <w:tmpl w:val="1032C326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3"/>
    <w:rsid w:val="00071A1B"/>
    <w:rsid w:val="001D0EF5"/>
    <w:rsid w:val="003C37B7"/>
    <w:rsid w:val="003E58DE"/>
    <w:rsid w:val="005212AF"/>
    <w:rsid w:val="00642301"/>
    <w:rsid w:val="00742D75"/>
    <w:rsid w:val="00766CC3"/>
    <w:rsid w:val="00816DC0"/>
    <w:rsid w:val="00832A23"/>
    <w:rsid w:val="0084455F"/>
    <w:rsid w:val="009B284E"/>
    <w:rsid w:val="00A41233"/>
    <w:rsid w:val="00A43FA4"/>
    <w:rsid w:val="00B10CFB"/>
    <w:rsid w:val="00B66C90"/>
    <w:rsid w:val="00C2312F"/>
    <w:rsid w:val="00C7250E"/>
    <w:rsid w:val="00CD5A1E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A1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C37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A1B"/>
    <w:pPr>
      <w:ind w:left="101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A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71A1B"/>
    <w:pPr>
      <w:ind w:left="101" w:right="1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3C37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C37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A1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C37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A1B"/>
    <w:pPr>
      <w:ind w:left="101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A1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071A1B"/>
    <w:pPr>
      <w:ind w:left="101" w:right="100" w:firstLine="708"/>
      <w:jc w:val="both"/>
    </w:pPr>
  </w:style>
  <w:style w:type="character" w:customStyle="1" w:styleId="10">
    <w:name w:val="Заголовок 1 Знак"/>
    <w:basedOn w:val="a0"/>
    <w:link w:val="1"/>
    <w:uiPriority w:val="99"/>
    <w:rsid w:val="003C37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C37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645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077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Артемьева Светлана Валерьевна</cp:lastModifiedBy>
  <cp:revision>3</cp:revision>
  <cp:lastPrinted>2017-05-02T09:18:00Z</cp:lastPrinted>
  <dcterms:created xsi:type="dcterms:W3CDTF">2017-05-02T09:13:00Z</dcterms:created>
  <dcterms:modified xsi:type="dcterms:W3CDTF">2017-05-02T09:18:00Z</dcterms:modified>
</cp:coreProperties>
</file>