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DE" w:rsidRPr="001022DE" w:rsidRDefault="001022DE" w:rsidP="001022DE">
      <w:pPr>
        <w:jc w:val="center"/>
        <w:rPr>
          <w:bCs/>
        </w:rPr>
      </w:pPr>
      <w:proofErr w:type="spellStart"/>
      <w:r w:rsidRPr="001022DE">
        <w:rPr>
          <w:bCs/>
        </w:rPr>
        <w:t>Соцконтракт</w:t>
      </w:r>
      <w:proofErr w:type="spellEnd"/>
      <w:r w:rsidRPr="001022DE">
        <w:rPr>
          <w:bCs/>
        </w:rPr>
        <w:t>: как получить деньги на открытие бизнеса в 2024 году</w:t>
      </w:r>
    </w:p>
    <w:p w:rsidR="001022DE" w:rsidRPr="001022DE" w:rsidRDefault="001022DE" w:rsidP="001022DE">
      <w:pPr>
        <w:ind w:firstLine="708"/>
        <w:jc w:val="both"/>
      </w:pPr>
      <w:bookmarkStart w:id="0" w:name="_GoBack"/>
      <w:bookmarkEnd w:id="0"/>
      <w:r w:rsidRPr="001022DE">
        <w:t>Подать заявление</w:t>
      </w:r>
      <w:r>
        <w:t xml:space="preserve"> за заключение социального контракта </w:t>
      </w:r>
      <w:r w:rsidRPr="001022DE">
        <w:t xml:space="preserve">можно в региональных органах соцзащиты по месту жительства, а также в МФЦ или на портале </w:t>
      </w:r>
      <w:proofErr w:type="spellStart"/>
      <w:r w:rsidRPr="001022DE">
        <w:t>Госуслуг</w:t>
      </w:r>
      <w:proofErr w:type="spellEnd"/>
      <w:r w:rsidRPr="001022DE">
        <w:t xml:space="preserve">. При обращении онлайн все равно потребуется лично предоставить оригиналы документов в органы соцзащиты или МФЦ. На этом этапе специалисты определят причины трудной жизненной ситуации, оценят уровень дохода гражданина или семьи, а также сориентируют по необходимым документам для соцконтракта. Подробнее о порядке и условиях предоставления социальной помощи в РФ в </w:t>
      </w:r>
      <w:hyperlink r:id="rId4" w:tgtFrame="_blank" w:history="1">
        <w:r w:rsidRPr="001022DE">
          <w:rPr>
            <w:rStyle w:val="a3"/>
            <w:b/>
            <w:bCs/>
          </w:rPr>
          <w:t>Постановлении Правительства РФ от 16.11.2023 №1931</w:t>
        </w:r>
      </w:hyperlink>
      <w:r w:rsidRPr="001022DE">
        <w:t>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Пять важных правил для предоставления соцконтракта на предпринимательские цели: </w:t>
      </w:r>
    </w:p>
    <w:p w:rsidR="001022DE" w:rsidRPr="001022DE" w:rsidRDefault="001022DE" w:rsidP="001022DE">
      <w:pPr>
        <w:jc w:val="both"/>
      </w:pPr>
      <w:r w:rsidRPr="001022DE">
        <w:t xml:space="preserve">1. Бизнес, открытый по </w:t>
      </w:r>
      <w:proofErr w:type="spellStart"/>
      <w:r w:rsidRPr="001022DE">
        <w:t>соцконтракту</w:t>
      </w:r>
      <w:proofErr w:type="spellEnd"/>
      <w:r w:rsidRPr="001022DE">
        <w:t>, должен просуществовать минимум 2 года. Один год действует договор с государством на получение субсидии, и один год после истечения срока соцконтракта орган соцзащиты контролирует процесс ведения бизнеса.</w:t>
      </w:r>
    </w:p>
    <w:p w:rsidR="001022DE" w:rsidRPr="001022DE" w:rsidRDefault="001022DE" w:rsidP="001022DE">
      <w:pPr>
        <w:jc w:val="both"/>
      </w:pPr>
      <w:r w:rsidRPr="001022DE">
        <w:t>2. Бизнес должен являться основным источником дохода.</w:t>
      </w:r>
    </w:p>
    <w:p w:rsidR="001022DE" w:rsidRPr="001022DE" w:rsidRDefault="001022DE" w:rsidP="001022DE">
      <w:pPr>
        <w:jc w:val="both"/>
      </w:pPr>
      <w:r w:rsidRPr="001022DE">
        <w:t>3. Необходимо сохранять все документы, подтверждающие оплату аренды, оборудования и расходных материалов. Их надо будет приносить лично в соцзащиту в качестве подтверждения, что средства потрачены по назначению.</w:t>
      </w:r>
    </w:p>
    <w:p w:rsidR="001022DE" w:rsidRPr="001022DE" w:rsidRDefault="001022DE" w:rsidP="001022DE">
      <w:pPr>
        <w:jc w:val="both"/>
      </w:pPr>
      <w:r w:rsidRPr="001022DE">
        <w:t>4. В течение двух лет специалисты органов соцзащиты могу приезжать с проверками, чтобы убедиться, что бизнес действительно работает, а закупленное оборудование на месте, хранится надлежащим образом и используется по назначению.</w:t>
      </w:r>
    </w:p>
    <w:p w:rsidR="001022DE" w:rsidRPr="001022DE" w:rsidRDefault="001022DE" w:rsidP="001022DE">
      <w:pPr>
        <w:jc w:val="both"/>
      </w:pPr>
      <w:r w:rsidRPr="001022DE">
        <w:t>5. Ежемесячно в течение года нужно отчитываться о доходах.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Получить </w:t>
      </w:r>
      <w:proofErr w:type="spellStart"/>
      <w:r w:rsidRPr="001022DE">
        <w:t>соцконтракт</w:t>
      </w:r>
      <w:proofErr w:type="spellEnd"/>
      <w:r w:rsidRPr="001022DE">
        <w:t xml:space="preserve"> может:</w:t>
      </w:r>
    </w:p>
    <w:p w:rsidR="001022DE" w:rsidRPr="001022DE" w:rsidRDefault="001022DE" w:rsidP="001022DE">
      <w:pPr>
        <w:jc w:val="both"/>
      </w:pPr>
      <w:r w:rsidRPr="001022DE">
        <w:t xml:space="preserve">- только гражданин Российской Федерации с постоянной регистрацией в регионе, где планируется подать заявление на субсидию. Если регистрация временная, то нужно получить справку в своем регионе о том, что там вы не заключали </w:t>
      </w:r>
      <w:proofErr w:type="spellStart"/>
      <w:r w:rsidRPr="001022DE">
        <w:t>соцконтракт</w:t>
      </w:r>
      <w:proofErr w:type="spellEnd"/>
      <w:r w:rsidRPr="001022DE">
        <w:t>;</w:t>
      </w:r>
    </w:p>
    <w:p w:rsidR="001022DE" w:rsidRPr="001022DE" w:rsidRDefault="001022DE" w:rsidP="001022DE">
      <w:pPr>
        <w:jc w:val="both"/>
      </w:pPr>
      <w:r w:rsidRPr="001022DE">
        <w:t>- доход должен быть ниже регионального прожиточного минимума. Узнать ваш местный прожиточный минимум можно на сайте Росстата. Получить статус нуждающегося можно как самостоятельно, так и в составе семьи. В этом случае учитывается среднедушевой доход заявителя, его супруга или супруги, детей до 18 лет и детей до 23 лет, если они учатся очно. Имущество в собственности также учитывается.</w:t>
      </w:r>
    </w:p>
    <w:p w:rsidR="001022DE" w:rsidRDefault="001022DE" w:rsidP="001022DE">
      <w:pPr>
        <w:ind w:firstLine="708"/>
        <w:jc w:val="both"/>
      </w:pPr>
      <w:r w:rsidRPr="001022DE">
        <w:t>Для соцконтракта необходимы следующие документы: заявление на заключение соцконтракта, паспорт, свидетельство о браке и свидетельство о рождении детей (при наличии), справка о доходах и суммах налога физического лица, ИНН работающих членов семьи, свидетельство о праве собственности</w:t>
      </w:r>
      <w:r>
        <w:t xml:space="preserve">. </w:t>
      </w:r>
    </w:p>
    <w:p w:rsidR="001022DE" w:rsidRPr="001022DE" w:rsidRDefault="001022DE" w:rsidP="001022DE">
      <w:pPr>
        <w:ind w:firstLine="708"/>
        <w:jc w:val="both"/>
      </w:pPr>
      <w:r w:rsidRPr="001022DE">
        <w:t>Для соцконтракта необходимо написать Бизнес-план</w:t>
      </w:r>
      <w:r>
        <w:t xml:space="preserve"> - э</w:t>
      </w:r>
      <w:r w:rsidRPr="001022DE">
        <w:t>то документ с подробным описанием вашего дела и шагами по его маркетинговому продвижению, анализом конкурентов, финансовыми расчетами и производственным планом.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С 2024 года все претенденты на </w:t>
      </w:r>
      <w:proofErr w:type="spellStart"/>
      <w:r w:rsidRPr="001022DE">
        <w:t>соцконтракт</w:t>
      </w:r>
      <w:proofErr w:type="spellEnd"/>
      <w:r w:rsidRPr="001022DE">
        <w:t xml:space="preserve"> в обязательном порядке должны пройти проверку предпринимательских компетенций в формате теста на сайте МСП.РФ. Тестирование проводится в органе соцзащиты в присутствии сотрудника. Результаты проверки также нужно приложить к комплекту документов.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Размер выплаты </w:t>
      </w:r>
      <w:r>
        <w:t xml:space="preserve">по </w:t>
      </w:r>
      <w:proofErr w:type="spellStart"/>
      <w:r>
        <w:t>соцконтракту</w:t>
      </w:r>
      <w:proofErr w:type="spellEnd"/>
      <w:r>
        <w:t xml:space="preserve"> </w:t>
      </w:r>
      <w:r w:rsidRPr="001022DE">
        <w:t xml:space="preserve">зависит от вида контракта: на бизнес можно получить до 350 000 рублей, ведение подсобного хозяйства — до 200 000 рублей, на обучение — до 30 000 </w:t>
      </w:r>
      <w:r w:rsidRPr="001022DE">
        <w:lastRenderedPageBreak/>
        <w:t>рублей. Деньги выдаются безвозмездно, но нужно предоставлять отчеты о том, куда они потрачены.</w:t>
      </w:r>
    </w:p>
    <w:p w:rsidR="001022DE" w:rsidRPr="001022DE" w:rsidRDefault="001022DE" w:rsidP="001022DE">
      <w:pPr>
        <w:ind w:firstLine="708"/>
        <w:jc w:val="both"/>
      </w:pPr>
      <w:r w:rsidRPr="001022DE">
        <w:t>Срок заключения соцконтракта также зависит от его вида, так, договор на открытие дела заключается на срок не более 12 месяцев. Это означает, что в течение года гражданин обязуется запустить бизнес. При этом он может быть самозанятым или ИП на момент подачи заявления или оформить статус уже после заключения соцконтракта.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В случае положительного решения комиссии, средства соцконтракта приходят на карту заявителя. НДФЛ </w:t>
      </w:r>
      <w:proofErr w:type="spellStart"/>
      <w:r w:rsidRPr="001022DE">
        <w:t>соцконтракт</w:t>
      </w:r>
      <w:proofErr w:type="spellEnd"/>
      <w:r w:rsidRPr="001022DE">
        <w:t xml:space="preserve"> не облагается. Субсидию перечисляют только на карту платежной системы «МИР», поэтому заявителю следует заранее позаботиться об оформлении карты.</w:t>
      </w:r>
      <w:r>
        <w:t xml:space="preserve">  </w:t>
      </w:r>
      <w:r w:rsidRPr="001022DE">
        <w:t>Средства соцконтракта можно потратить на аренду помещения для бизнеса, покупку оборудования и расходных материалов. При расходовании денег важно следовать правилам соцконтракта. Так, на аренду помещения нельзя потратить больше 15% от общей суммы финансовой поддержки, на интернет-рекламу — не более 5%, на разрешительную документацию и программное обеспечение — не более 10%.</w:t>
      </w:r>
    </w:p>
    <w:p w:rsidR="001022DE" w:rsidRPr="001022DE" w:rsidRDefault="001022DE" w:rsidP="001022DE">
      <w:pPr>
        <w:ind w:firstLine="708"/>
        <w:jc w:val="both"/>
      </w:pPr>
      <w:r w:rsidRPr="001022DE">
        <w:t>Заявление рассматривают 10 рабочих дней. Этот срок могут продлить до 30 рабочих дней, если комиссии понадобятся дополнительные документы, или она решит, что бизнес-план нуждается в доработке. Также комиссия может потребовать пройти бизнес-обучение в одной из организаций инфраструктуры поддержки малого и среднего предпринимательства. Этот этап ждет всех заявителей, чьи результаты тестирования соцзащита сочтет неудовлетворительными</w:t>
      </w:r>
      <w:r>
        <w:t xml:space="preserve">. </w:t>
      </w:r>
      <w:r w:rsidRPr="001022DE">
        <w:t>Подробнее об этом в п. 28 правил, утвержденных Постановлением Правительства от 16.11.2023 №1931.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Самый распространенный повод для отказа в </w:t>
      </w:r>
      <w:proofErr w:type="spellStart"/>
      <w:r w:rsidRPr="001022DE">
        <w:t>соцконтракте</w:t>
      </w:r>
      <w:proofErr w:type="spellEnd"/>
      <w:r w:rsidRPr="001022DE">
        <w:t xml:space="preserve"> — отсутствие оснований признать заявителя малоимущим. Также соцзащита может отказать в случае плохо проработанного бизнес-плана или неполном пакете документов. Если ранее гражданин уже получал </w:t>
      </w:r>
      <w:proofErr w:type="spellStart"/>
      <w:r w:rsidRPr="001022DE">
        <w:t>соцконтракт</w:t>
      </w:r>
      <w:proofErr w:type="spellEnd"/>
      <w:r w:rsidRPr="001022DE">
        <w:t xml:space="preserve"> и нарушил его условия, например, был уличен в нецелевой трате денег или прекратил трудовую деятельности в течение действия прошлого соцконтракта, то он также может получить отказ в новом </w:t>
      </w:r>
      <w:proofErr w:type="spellStart"/>
      <w:r w:rsidRPr="001022DE">
        <w:t>соцконтракте</w:t>
      </w:r>
      <w:proofErr w:type="spellEnd"/>
      <w:r w:rsidRPr="001022DE">
        <w:t>.</w:t>
      </w:r>
    </w:p>
    <w:p w:rsidR="001022DE" w:rsidRPr="001022DE" w:rsidRDefault="001022DE" w:rsidP="001022DE">
      <w:pPr>
        <w:ind w:firstLine="708"/>
        <w:jc w:val="both"/>
      </w:pPr>
      <w:r w:rsidRPr="001022DE">
        <w:t xml:space="preserve">Если не выполнить условия соцконтракта, то Государство расторгнет </w:t>
      </w:r>
      <w:proofErr w:type="spellStart"/>
      <w:r w:rsidRPr="001022DE">
        <w:t>соцконтракт</w:t>
      </w:r>
      <w:proofErr w:type="spellEnd"/>
      <w:r w:rsidRPr="001022DE">
        <w:t xml:space="preserve"> и потребует вернуть деньги. Также гражданин вправе сам расторгнуть контракт, в этом случае сумму субсидии также придется вернуть.</w:t>
      </w:r>
    </w:p>
    <w:p w:rsidR="001022DE" w:rsidRPr="001022DE" w:rsidRDefault="001022DE" w:rsidP="001022DE"/>
    <w:p w:rsidR="00F72BAA" w:rsidRDefault="001022DE"/>
    <w:sectPr w:rsidR="00F7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DE"/>
    <w:rsid w:val="001022DE"/>
    <w:rsid w:val="005848D9"/>
    <w:rsid w:val="00E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169C6-9B18-4393-AAA5-89FCD216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1117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 сфера2</dc:creator>
  <cp:keywords/>
  <dc:description/>
  <cp:lastModifiedBy>Потреб сфера2</cp:lastModifiedBy>
  <cp:revision>1</cp:revision>
  <dcterms:created xsi:type="dcterms:W3CDTF">2024-03-05T09:05:00Z</dcterms:created>
  <dcterms:modified xsi:type="dcterms:W3CDTF">2024-03-05T09:11:00Z</dcterms:modified>
</cp:coreProperties>
</file>