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ПРОТОКОЛ № 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заседания конкурсной комиссии по рассмотрению заявок от  социально ориентированных некоммерческих организаций для предоставления субсидий в муниципальном образовании Новокубанский район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tbl>
      <w:tblPr>
        <w:tblW w:w="1005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2821"/>
        <w:gridCol w:w="7228"/>
      </w:tblGrid>
      <w:tr>
        <w:trPr>
          <w:trHeight w:val="279" w:hRule="atLeast"/>
        </w:trPr>
        <w:tc>
          <w:tcPr>
            <w:tcW w:w="282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15.03.2024</w:t>
            </w:r>
          </w:p>
        </w:tc>
      </w:tr>
      <w:tr>
        <w:trPr>
          <w:trHeight w:val="415" w:hRule="atLeast"/>
        </w:trPr>
        <w:tc>
          <w:tcPr>
            <w:tcW w:w="282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15-30 часов</w:t>
            </w:r>
          </w:p>
        </w:tc>
      </w:tr>
      <w:tr>
        <w:trPr>
          <w:trHeight w:val="901" w:hRule="atLeast"/>
        </w:trPr>
        <w:tc>
          <w:tcPr>
            <w:tcW w:w="282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ind w:left="3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Краснодарский край, город Новокубанск, ул. Первомайская, 151 (малый зал администрации муниципального образования Новокубанский район).</w:t>
            </w:r>
          </w:p>
        </w:tc>
      </w:tr>
      <w:tr>
        <w:trPr/>
        <w:tc>
          <w:tcPr>
            <w:tcW w:w="282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7228" w:type="dxa"/>
            <w:tcBorders/>
          </w:tcPr>
          <w:p>
            <w:pPr>
              <w:pStyle w:val="1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Оценка допущенных к участию в Конкурсе социально-ориентированных некоммерческих организаций и расчет объема предоставления субсидии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»</w:t>
            </w:r>
          </w:p>
          <w:p>
            <w:pPr>
              <w:pStyle w:val="1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2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Шевелев Валерий Александрович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– заместитель главы муниципального образования Новокубанский район;</w:t>
            </w:r>
          </w:p>
        </w:tc>
      </w:tr>
      <w:tr>
        <w:trPr/>
        <w:tc>
          <w:tcPr>
            <w:tcW w:w="282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Секретарь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комиссии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Миронов Василий Павлович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Style w:val="FontStyle16"/>
                <w:rFonts w:eastAsia="Calibri"/>
                <w:sz w:val="28"/>
                <w:szCs w:val="28"/>
              </w:rPr>
              <w:t>главный специалист муниципального казенного учреждения «Муниципальный центр управления» муниципального образования Новокубанский район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;</w:t>
            </w:r>
          </w:p>
        </w:tc>
      </w:tr>
      <w:tr>
        <w:trPr>
          <w:trHeight w:val="2691" w:hRule="atLeast"/>
        </w:trPr>
        <w:tc>
          <w:tcPr>
            <w:tcW w:w="2821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Цветков Андрей Васильевич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- заместитель главы муниципального образования Новокубанский район;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</w:rPr>
              <w:t>Гриненко Алина Александровна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 xml:space="preserve"> ведущий специалист юридического отдела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Переяслова  Любовь Ивановна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 - председатель Общественной палаты муниципального образования Новокубанский район;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ПОВЕСТКА 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 «Оценка допущенных к участию в Конкурсе социально-ориентированных некоммерческих организаций»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допущенных к участию в Конкурсе социально-ориентированных некоммерческих организаций осуществляется на основании п.2.12 постановления администрации муниципального образования Новокубанский район от 11 марта 2021 года № 230 «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</w:t>
        </w:r>
      </w:hyperlink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конкурсу допущено 5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социально-ориентированных некоммерческих организаций: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1.Новокубанское районное казачье общество Лабинского отдельского казачьего общества, Кубанского войскового казачьего общества;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2.Новокубанская районная организация Краснодарской краевой общественной организации ветеранов (пенсионеров, инвалидов), войны, труда, Вооруженных сил и правоохранительных органов;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3.Краснодарская краевая организация общероссийской общественной организации инвалидов «Всероссийского ордена трудового Красного знамени Общество слепых»;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4.Новокубанская районная организация Краснодарской краевой организации Общероссийской общественной организации «Всероссийское общество инвалидов».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5.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Краснодарское региональное отделение Общероссийской общественной организации инвалидов «Всероссийское общество глухих».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допущенных к участию в Конкурсе социально ориентированных некоммерческих организаций проводилась по 100-бальной шкале по следующим критериям и коэффициентам их значимости:  </w:t>
      </w:r>
    </w:p>
    <w:p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47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5"/>
        <w:gridCol w:w="3968"/>
        <w:gridCol w:w="1925"/>
        <w:gridCol w:w="3258"/>
      </w:tblGrid>
      <w:tr>
        <w:trPr>
          <w:trHeight w:val="679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/п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Коэффициент значимости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Оценка</w:t>
            </w:r>
          </w:p>
        </w:tc>
      </w:tr>
      <w:tr>
        <w:trPr>
          <w:trHeight w:val="910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Наличие опыта успешной деятельности социально ориентированной некоммерческой организации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Число баллов определяется  комиссией по результатам оценки заявки на участие в конкурсе – от 0 до 100</w:t>
            </w:r>
          </w:p>
        </w:tc>
      </w:tr>
      <w:tr>
        <w:trPr>
          <w:trHeight w:val="1521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Количество запланированных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мероприятий, отвечающих требованиям Устава организации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Одно мероприятие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соответствует 10 баллам</w:t>
            </w:r>
          </w:p>
        </w:tc>
      </w:tr>
    </w:tbl>
    <w:p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Конкурса. Социально ориентированные некоммерческие организации, заявка которых признана победителями, имеют право на получение Субсидии.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оценки победителями Конкурса признаются и имеют право на получение Субсидии следующие социально-ориентированные некоммерческие организации: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 место (17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баллов) - 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Новокубанская районная организация Краснодарской краевой общественной организации ветеранов (пенсионеров, инвалидов), войны, труда, Вооруженных сил и правоохранительных органов;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2 место (150 баллов) - Новокубанское районное казачье общество Лабинского отдельского казачьего общества, Кубанского войскового казачьего общества;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3 место (110 баллов) - Краснодарская краевая организация общероссийской общественной организации инвалидов «Всероссийского ордена трудового Красного знамени Общество слепых»;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  место (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80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 баллов) -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Краснодарское региональное отделение Общероссийской общественной организации инвалидов «Всероссийское общество глухих»;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5 место (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70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 баллов) - Новокубанская районная организация Краснодарской краевой организации Общероссийской общественной организации «Всероссийское общество инвалидов».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2. «Расчет объема предоставления субсидии</w:t>
      </w:r>
      <w:r>
        <w:rPr>
          <w:rFonts w:eastAsia="Calibri"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Подпрограммой «Поддержка социально ориентированных некоммерческих организаций» муниципальной программы муниципального образования Новокубанский район «Социальная поддержка граждан», утвержденной постановлением администрации от 29 октября 2020 года № 992 «Об утверждении муниципальной программы муниципального образования Новокубанский район «Социальная поддержка граждан» на 2024 год предусмотрено финансирование в размере 1 910 000 рублей.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Распределение Субсидий между социально ориентированными некоммерческими организациями, признанными победителями Конкурса, осуществляется по следующей формуле: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РС = РБС* ЗРС / ОСЗ, где: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РС – размер субсидии для социально ориентированной организации, определяемый конкурсной комиссией;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РБС – размер бюджетных средств, предусмотренных на указанные цели муниципальной программой «Социальная поддержка граждан»;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ЗРС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размер субсидии, указываемый социально ориентированной некоммерческой организацией в заявке;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ОСЗ 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общая сумма размеров субсидий, указываемых всеми социально ориентированными некоммерческими организациями, признанными по итогам Конкурса получателями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поступивших заявок победителей в Конкурсе социально-ориентированных организаций и проведенным расчетом утвердить </w:t>
      </w:r>
      <w:r>
        <w:rPr>
          <w:rFonts w:cs="Times New Roman" w:ascii="Times New Roman" w:hAnsi="Times New Roman"/>
          <w:bCs/>
          <w:sz w:val="28"/>
          <w:szCs w:val="28"/>
        </w:rPr>
        <w:t xml:space="preserve">объем субсидий, следующим социально ориентированным некоммерческим организациям: 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1. Новокубанская районная организация Краснодарской краевой общественной организации ветеранов (пенсионеров, инвалидов), войны, труда, Вооруженных сил и правоохранительных органов – 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 xml:space="preserve"> 1 117 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000 рублей;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2. Новокубанское районное казачье общество Лабинского отдельского казачьего общества, Кубанского войскового казачьего общества – 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600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 000 рублей;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3. Краснодарская краевая организация общероссийской общественной организации инвалидов «Всероссийского ордена трудового Красного знамени Общество слепых» – 7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 000 рублей;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Краснодарское региональное отделение Общероссийской общественной организации инвалидов «Всероссийское общество глухих» - 50 000 рублей;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5. Новокубанская районная организация Краснодарской краевой организации Общероссийской общественной организации «Всероссийское общество инвалидов» – 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66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 000 рублей.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главы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Новокубанский район</w:t>
        <w:tab/>
        <w:tab/>
        <w:tab/>
        <w:tab/>
        <w:t xml:space="preserve">                </w:t>
        <w:tab/>
        <w:t xml:space="preserve">   В.А.Шевелев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Заместитель главы муниципального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Новокубанский район</w:t>
        <w:tab/>
        <w:tab/>
        <w:tab/>
        <w:tab/>
        <w:tab/>
        <w:tab/>
        <w:tab/>
        <w:tab/>
        <w:t xml:space="preserve">    А.В.Цветков</w:t>
      </w:r>
    </w:p>
    <w:p>
      <w:pPr>
        <w:pStyle w:val="Normal"/>
        <w:widowControl w:val="false"/>
        <w:spacing w:lineRule="auto" w:line="240" w:before="0" w:after="0"/>
        <w:jc w:val="both"/>
        <w:rPr>
          <w:b w:val="false"/>
          <w:b w:val="false"/>
          <w:bCs w:val="false"/>
          <w:kern w:val="0"/>
          <w:lang w:val="ru-RU" w:eastAsia="en-US" w:bidi="ar-SA"/>
        </w:rPr>
      </w:pPr>
      <w:r>
        <w:rPr>
          <w:b w:val="false"/>
          <w:bCs w:val="false"/>
          <w:kern w:val="0"/>
          <w:lang w:val="ru-RU" w:eastAsia="en-US" w:bidi="ar-SA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Ведущий специалист юридического 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отдела администрации муниципального 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образования Новокубанский район</w:t>
        <w:tab/>
        <w:tab/>
        <w:tab/>
        <w:t xml:space="preserve">  </w:t>
        <w:tab/>
        <w:tab/>
        <w:t xml:space="preserve">     </w:t>
        <w:tab/>
        <w:t xml:space="preserve">  А.А.Гриненко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Председатель Общественной палаты 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Новокубанский район</w:t>
        <w:tab/>
        <w:tab/>
        <w:tab/>
        <w:tab/>
        <w:tab/>
        <w:tab/>
        <w:t xml:space="preserve">                   Л.И.Переяслова</w:t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Секретарь комиссии:</w:t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Style w:val="FontStyle16"/>
          <w:rFonts w:eastAsia="Calibri"/>
          <w:color w:val="auto"/>
          <w:sz w:val="28"/>
          <w:szCs w:val="28"/>
        </w:rPr>
        <w:t xml:space="preserve">главный специалист муниципального </w:t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Style w:val="FontStyle16"/>
          <w:rFonts w:eastAsia="Calibri"/>
          <w:color w:val="auto"/>
          <w:sz w:val="28"/>
          <w:szCs w:val="28"/>
        </w:rPr>
        <w:t xml:space="preserve">казенного учреждения «Муниципальный </w:t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Style w:val="FontStyle16"/>
          <w:rFonts w:eastAsia="Calibri"/>
          <w:color w:val="auto"/>
          <w:sz w:val="28"/>
          <w:szCs w:val="28"/>
        </w:rPr>
        <w:t xml:space="preserve">центр управления» муниципального </w:t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Style w:val="FontStyle16"/>
          <w:rFonts w:eastAsia="Calibri"/>
          <w:color w:val="auto"/>
          <w:sz w:val="28"/>
          <w:szCs w:val="28"/>
        </w:rPr>
        <w:t>образования Новокубанский район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ab/>
        <w:t xml:space="preserve"> </w:t>
        <w:tab/>
        <w:t xml:space="preserve">     </w:t>
        <w:tab/>
        <w:t xml:space="preserve"> </w:t>
        <w:tab/>
        <w:t xml:space="preserve">                      В.П.Миронов</w:t>
      </w:r>
    </w:p>
    <w:p>
      <w:pPr>
        <w:pStyle w:val="Normal"/>
        <w:spacing w:before="0" w:after="200"/>
        <w:rPr>
          <w:color w:val="auto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709" w:top="1134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45768069"/>
    </w:sdtPr>
    <w:sdtContent>
      <w:p>
        <w:pPr>
          <w:pStyle w:val="Style2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9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6" w:customStyle="1">
    <w:name w:val="Font Style16"/>
    <w:basedOn w:val="DefaultParagraphFont"/>
    <w:qFormat/>
    <w:rsid w:val="00d5594d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d5594d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95d89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c95d8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Без интервала1"/>
    <w:qFormat/>
    <w:rsid w:val="00d5594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c95d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rsid w:val="00c95d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31410604.0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LibreOffice/7.3.6.2$Linux_X86_64 LibreOffice_project/30$Build-2</Application>
  <AppVersion>15.0000</AppVersion>
  <Pages>4</Pages>
  <Words>757</Words>
  <Characters>6514</Characters>
  <CharactersWithSpaces>7328</CharactersWithSpaces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2021-04-28T11:35:00Z</dcterms:created>
  <dc:creator>1</dc:creator>
  <dc:description/>
  <dc:language>ru-RU</dc:language>
  <cp:lastModifiedBy/>
  <cp:lastPrinted>2023-03-02T15:16:16Z</cp:lastPrinted>
  <dcterms:modified xsi:type="dcterms:W3CDTF">2024-03-26T09:25:13Z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